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9E25BC" w14:textId="77777777" w:rsidR="0087088E" w:rsidRDefault="00BE6EFC">
      <w:pPr>
        <w:spacing w:before="800" w:after="60"/>
        <w:jc w:val="center"/>
      </w:pPr>
      <w:r>
        <w:rPr>
          <w:rFonts w:ascii="Calibri" w:eastAsia="Calibri" w:hAnsi="Calibri" w:cs="Calibri"/>
          <w:b/>
          <w:bCs/>
          <w:color w:val="2F4F35"/>
          <w:sz w:val="52"/>
          <w:szCs w:val="52"/>
        </w:rPr>
        <w:t>B@O — BE AWARE ONLINE</w:t>
      </w:r>
    </w:p>
    <w:p w14:paraId="0DC2BEBB" w14:textId="77777777" w:rsidR="0060003C" w:rsidRDefault="0060003C">
      <w:pPr>
        <w:spacing w:after="40"/>
        <w:jc w:val="center"/>
        <w:rPr>
          <w:rFonts w:ascii="Calibri" w:eastAsia="Calibri" w:hAnsi="Calibri" w:cs="Calibri"/>
          <w:b/>
          <w:bCs/>
          <w:color w:val="B5651D"/>
          <w:sz w:val="26"/>
          <w:szCs w:val="26"/>
        </w:rPr>
      </w:pPr>
    </w:p>
    <w:p w14:paraId="16A39EB3" w14:textId="77777777" w:rsidR="00A3709F" w:rsidRDefault="00A3709F" w:rsidP="00C62CCB">
      <w:pPr>
        <w:spacing w:after="40"/>
        <w:rPr>
          <w:rFonts w:ascii="Calibri" w:eastAsia="Calibri" w:hAnsi="Calibri" w:cs="Calibri"/>
          <w:b/>
          <w:bCs/>
          <w:color w:val="B5651D"/>
          <w:sz w:val="26"/>
          <w:szCs w:val="26"/>
        </w:rPr>
      </w:pPr>
    </w:p>
    <w:p w14:paraId="4AF87CF9" w14:textId="77777777" w:rsidR="00A3709F" w:rsidRDefault="00A3709F">
      <w:pPr>
        <w:spacing w:after="40"/>
        <w:jc w:val="center"/>
        <w:rPr>
          <w:rFonts w:ascii="Calibri" w:eastAsia="Calibri" w:hAnsi="Calibri" w:cs="Calibri"/>
          <w:b/>
          <w:bCs/>
          <w:color w:val="B5651D"/>
          <w:sz w:val="26"/>
          <w:szCs w:val="26"/>
        </w:rPr>
      </w:pPr>
    </w:p>
    <w:p w14:paraId="201A94A9" w14:textId="76D82A52" w:rsidR="0087088E" w:rsidRDefault="00BE6EFC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B5651D"/>
          <w:sz w:val="26"/>
          <w:szCs w:val="26"/>
        </w:rPr>
        <w:t>Guide pédagogique pour une utilisation en classe</w:t>
      </w:r>
    </w:p>
    <w:p w14:paraId="36C5D882" w14:textId="77777777" w:rsidR="0087088E" w:rsidRDefault="00BE6EFC">
      <w:pPr>
        <w:spacing w:after="500"/>
        <w:jc w:val="center"/>
      </w:pPr>
      <w:r>
        <w:rPr>
          <w:rFonts w:ascii="Calibri" w:eastAsia="Calibri" w:hAnsi="Calibri" w:cs="Calibri"/>
          <w:i/>
          <w:iCs/>
          <w:color w:val="6B6B6B"/>
        </w:rPr>
        <w:t>Jouer, comprendre, débattre, créer et transmettre</w:t>
      </w:r>
    </w:p>
    <w:p w14:paraId="5F0FC725" w14:textId="77777777" w:rsidR="0087088E" w:rsidRDefault="00BE6EFC">
      <w:pPr>
        <w:spacing w:before="200"/>
        <w:jc w:val="center"/>
      </w:pPr>
      <w:r>
        <w:rPr>
          <w:rFonts w:ascii="Calibri" w:eastAsia="Calibri" w:hAnsi="Calibri" w:cs="Calibri"/>
          <w:b/>
          <w:bCs/>
          <w:color w:val="4C7A52"/>
          <w:sz w:val="18"/>
          <w:szCs w:val="18"/>
        </w:rPr>
        <w:t>DÉCOUVRIR → COMPRENDRE → JOUER → JUSTIFIER → CRÉER → TESTER → ENRICHIR → TRANSMETTRE</w:t>
      </w:r>
    </w:p>
    <w:p w14:paraId="55A5F63F" w14:textId="77777777" w:rsidR="0087088E" w:rsidRDefault="0087088E"/>
    <w:p w14:paraId="53893588" w14:textId="77777777" w:rsidR="00115AC9" w:rsidRDefault="00115AC9"/>
    <w:p w14:paraId="51CF19AE" w14:textId="77777777" w:rsidR="004F41C3" w:rsidRDefault="004F41C3"/>
    <w:p w14:paraId="08BDEF65" w14:textId="77777777" w:rsidR="004F41C3" w:rsidRDefault="004F41C3"/>
    <w:p w14:paraId="3EDFD766" w14:textId="77777777" w:rsidR="004F41C3" w:rsidRDefault="004F41C3"/>
    <w:p w14:paraId="2E92C4CF" w14:textId="77777777" w:rsidR="00473441" w:rsidRDefault="00473441"/>
    <w:p w14:paraId="257B3322" w14:textId="77777777" w:rsidR="00473441" w:rsidRDefault="00473441"/>
    <w:p w14:paraId="713E863D" w14:textId="19ACE277" w:rsidR="001F00EF" w:rsidRDefault="001F00EF">
      <w:pPr>
        <w:rPr>
          <w:rFonts w:ascii="Calibri" w:eastAsia="Calibri" w:hAnsi="Calibri" w:cs="Calibri"/>
          <w:b/>
          <w:bCs/>
          <w:color w:val="2F4F35"/>
          <w:sz w:val="27"/>
          <w:szCs w:val="27"/>
        </w:rPr>
      </w:pPr>
    </w:p>
    <w:p w14:paraId="69B0B059" w14:textId="77777777" w:rsidR="00490CCF" w:rsidRDefault="00490CCF">
      <w:pPr>
        <w:rPr>
          <w:rFonts w:ascii="Calibri" w:eastAsia="Calibri" w:hAnsi="Calibri" w:cs="Calibri"/>
          <w:b/>
          <w:bCs/>
          <w:color w:val="2F4F35"/>
          <w:sz w:val="27"/>
          <w:szCs w:val="27"/>
        </w:rPr>
      </w:pPr>
    </w:p>
    <w:p w14:paraId="17B6C340" w14:textId="77777777" w:rsidR="00490CCF" w:rsidRDefault="00490CCF">
      <w:pPr>
        <w:rPr>
          <w:rFonts w:ascii="Calibri" w:eastAsia="Calibri" w:hAnsi="Calibri" w:cs="Calibri"/>
          <w:b/>
          <w:bCs/>
          <w:color w:val="2F4F35"/>
          <w:sz w:val="27"/>
          <w:szCs w:val="27"/>
        </w:rPr>
      </w:pPr>
    </w:p>
    <w:p w14:paraId="352BDCAD" w14:textId="77777777" w:rsidR="003A7B0A" w:rsidRDefault="003A7B0A">
      <w:pPr>
        <w:rPr>
          <w:rFonts w:ascii="Calibri" w:eastAsia="Calibri" w:hAnsi="Calibri" w:cs="Calibri"/>
          <w:b/>
          <w:bCs/>
          <w:color w:val="2F4F35"/>
          <w:sz w:val="27"/>
          <w:szCs w:val="27"/>
        </w:rPr>
      </w:pPr>
    </w:p>
    <w:p w14:paraId="637994A4" w14:textId="77777777" w:rsidR="00FC4BD6" w:rsidRDefault="00FC4BD6">
      <w:pPr>
        <w:rPr>
          <w:rFonts w:ascii="Calibri" w:eastAsia="Calibri" w:hAnsi="Calibri" w:cs="Calibri"/>
          <w:b/>
          <w:bCs/>
          <w:color w:val="2F4F35"/>
          <w:sz w:val="27"/>
          <w:szCs w:val="27"/>
        </w:rPr>
      </w:pPr>
    </w:p>
    <w:p w14:paraId="032C17F1" w14:textId="77777777" w:rsidR="00593FF9" w:rsidRDefault="00593FF9">
      <w:pPr>
        <w:rPr>
          <w:rFonts w:ascii="Calibri" w:eastAsia="Calibri" w:hAnsi="Calibri" w:cs="Calibri"/>
          <w:b/>
          <w:bCs/>
          <w:color w:val="2F4F35"/>
          <w:sz w:val="27"/>
          <w:szCs w:val="27"/>
        </w:rPr>
      </w:pPr>
    </w:p>
    <w:p w14:paraId="4C8705CA" w14:textId="77777777" w:rsidR="00140B40" w:rsidRPr="00AA3361" w:rsidRDefault="00140B40">
      <w:pPr>
        <w:pStyle w:val="p1"/>
        <w:rPr>
          <w:rFonts w:ascii="Calibri" w:hAnsi="Calibri"/>
          <w:sz w:val="20"/>
          <w:szCs w:val="20"/>
        </w:rPr>
      </w:pPr>
      <w:r w:rsidRPr="00AA3361">
        <w:rPr>
          <w:rFonts w:ascii="Calibri" w:hAnsi="Calibri"/>
          <w:b/>
          <w:bCs/>
          <w:sz w:val="20"/>
          <w:szCs w:val="20"/>
        </w:rPr>
        <w:t>Matériel nécessaire</w:t>
      </w:r>
    </w:p>
    <w:p w14:paraId="72F602F3" w14:textId="601073E2" w:rsidR="00140B40" w:rsidRPr="00AA3361" w:rsidRDefault="00140B40">
      <w:pPr>
        <w:pStyle w:val="p2"/>
        <w:rPr>
          <w:rStyle w:val="s2"/>
          <w:rFonts w:ascii="Calibri" w:hAnsi="Calibri"/>
          <w:sz w:val="20"/>
          <w:szCs w:val="20"/>
        </w:rPr>
      </w:pPr>
      <w:r w:rsidRPr="00AA3361">
        <w:rPr>
          <w:rFonts w:ascii="Calibri" w:hAnsi="Calibri"/>
          <w:b/>
          <w:bCs/>
          <w:sz w:val="20"/>
          <w:szCs w:val="20"/>
        </w:rPr>
        <w:t>Pour jouer :</w:t>
      </w:r>
      <w:r w:rsidRPr="00AA3361">
        <w:rPr>
          <w:rStyle w:val="s2"/>
          <w:rFonts w:ascii="Calibri" w:hAnsi="Calibri"/>
          <w:sz w:val="20"/>
          <w:szCs w:val="20"/>
        </w:rPr>
        <w:t xml:space="preserve"> boîte(s) B@O, tuiles/plateau, cartes</w:t>
      </w:r>
      <w:r w:rsidR="008D11BF" w:rsidRPr="00AA3361">
        <w:rPr>
          <w:rStyle w:val="s2"/>
          <w:rFonts w:ascii="Calibri" w:hAnsi="Calibri"/>
          <w:sz w:val="20"/>
          <w:szCs w:val="20"/>
        </w:rPr>
        <w:t xml:space="preserve"> </w:t>
      </w:r>
      <w:r w:rsidRPr="00AA3361">
        <w:rPr>
          <w:rStyle w:val="s2"/>
          <w:rFonts w:ascii="Calibri" w:hAnsi="Calibri"/>
          <w:sz w:val="20"/>
          <w:szCs w:val="20"/>
        </w:rPr>
        <w:t>Situations, cartes Actions, cartes Pouvoirs, pions/</w:t>
      </w:r>
      <w:proofErr w:type="spellStart"/>
      <w:r w:rsidRPr="00AA3361">
        <w:rPr>
          <w:rStyle w:val="s2"/>
          <w:rFonts w:ascii="Calibri" w:hAnsi="Calibri"/>
          <w:sz w:val="20"/>
          <w:szCs w:val="20"/>
        </w:rPr>
        <w:t>meeples</w:t>
      </w:r>
      <w:proofErr w:type="spellEnd"/>
      <w:r w:rsidRPr="00AA3361">
        <w:rPr>
          <w:rStyle w:val="s2"/>
          <w:rFonts w:ascii="Calibri" w:hAnsi="Calibri"/>
          <w:sz w:val="20"/>
          <w:szCs w:val="20"/>
        </w:rPr>
        <w:t>, jauge de bien-être, règles du jeu.</w:t>
      </w:r>
    </w:p>
    <w:p w14:paraId="62DC2C0C" w14:textId="18C45A5C" w:rsidR="00140B40" w:rsidRPr="00AA3361" w:rsidRDefault="00140B40">
      <w:pPr>
        <w:pStyle w:val="p2"/>
        <w:rPr>
          <w:rStyle w:val="s2"/>
          <w:rFonts w:ascii="Calibri" w:hAnsi="Calibri"/>
          <w:sz w:val="20"/>
          <w:szCs w:val="20"/>
        </w:rPr>
      </w:pPr>
      <w:r w:rsidRPr="00AA3361">
        <w:rPr>
          <w:rFonts w:ascii="Calibri" w:hAnsi="Calibri"/>
          <w:b/>
          <w:bCs/>
          <w:sz w:val="20"/>
          <w:szCs w:val="20"/>
        </w:rPr>
        <w:t>Pour les séances pédagogiques :</w:t>
      </w:r>
      <w:r w:rsidRPr="00AA3361">
        <w:rPr>
          <w:rStyle w:val="s2"/>
          <w:rFonts w:ascii="Calibri" w:hAnsi="Calibri"/>
          <w:sz w:val="20"/>
          <w:szCs w:val="20"/>
        </w:rPr>
        <w:t xml:space="preserve"> </w:t>
      </w:r>
      <w:r w:rsidR="00D00771" w:rsidRPr="00AA3361">
        <w:rPr>
          <w:rStyle w:val="s2"/>
          <w:rFonts w:ascii="Calibri" w:hAnsi="Calibri"/>
          <w:sz w:val="20"/>
          <w:szCs w:val="20"/>
        </w:rPr>
        <w:t>T</w:t>
      </w:r>
      <w:r w:rsidR="003670DC" w:rsidRPr="00AA3361">
        <w:rPr>
          <w:rStyle w:val="s2"/>
          <w:rFonts w:ascii="Calibri" w:hAnsi="Calibri"/>
          <w:sz w:val="20"/>
          <w:szCs w:val="20"/>
        </w:rPr>
        <w:t>uiles</w:t>
      </w:r>
      <w:r w:rsidRPr="00AA3361">
        <w:rPr>
          <w:rStyle w:val="s2"/>
          <w:rFonts w:ascii="Calibri" w:hAnsi="Calibri"/>
          <w:sz w:val="20"/>
          <w:szCs w:val="20"/>
        </w:rPr>
        <w:t xml:space="preserve"> Situations  </w:t>
      </w:r>
      <w:r w:rsidR="000F5A28" w:rsidRPr="00AA3361">
        <w:rPr>
          <w:rStyle w:val="s2"/>
          <w:rFonts w:ascii="Calibri" w:hAnsi="Calibri"/>
          <w:sz w:val="20"/>
          <w:szCs w:val="20"/>
        </w:rPr>
        <w:t>à</w:t>
      </w:r>
      <w:r w:rsidR="00363B58" w:rsidRPr="00AA3361">
        <w:rPr>
          <w:rStyle w:val="s2"/>
          <w:rFonts w:ascii="Calibri" w:hAnsi="Calibri"/>
          <w:sz w:val="20"/>
          <w:szCs w:val="20"/>
        </w:rPr>
        <w:t xml:space="preserve"> proje</w:t>
      </w:r>
      <w:r w:rsidR="0055496C" w:rsidRPr="00AA3361">
        <w:rPr>
          <w:rStyle w:val="s2"/>
          <w:rFonts w:ascii="Calibri" w:hAnsi="Calibri"/>
          <w:sz w:val="20"/>
          <w:szCs w:val="20"/>
        </w:rPr>
        <w:t xml:space="preserve">ter </w:t>
      </w:r>
      <w:r w:rsidRPr="00AA3361">
        <w:rPr>
          <w:rStyle w:val="s2"/>
          <w:rFonts w:ascii="Calibri" w:hAnsi="Calibri"/>
          <w:sz w:val="20"/>
          <w:szCs w:val="20"/>
        </w:rPr>
        <w:t xml:space="preserve">, </w:t>
      </w:r>
      <w:proofErr w:type="spellStart"/>
      <w:r w:rsidRPr="00AA3361">
        <w:rPr>
          <w:rStyle w:val="s2"/>
          <w:rFonts w:ascii="Calibri" w:hAnsi="Calibri"/>
          <w:sz w:val="20"/>
          <w:szCs w:val="20"/>
        </w:rPr>
        <w:t>vidéoprojecteur</w:t>
      </w:r>
      <w:proofErr w:type="spellEnd"/>
      <w:r w:rsidRPr="00AA3361">
        <w:rPr>
          <w:rStyle w:val="s2"/>
          <w:rFonts w:ascii="Calibri" w:hAnsi="Calibri"/>
          <w:sz w:val="20"/>
          <w:szCs w:val="20"/>
        </w:rPr>
        <w:t>/</w:t>
      </w:r>
      <w:r w:rsidR="005D3266" w:rsidRPr="00AA3361">
        <w:rPr>
          <w:rStyle w:val="s2"/>
          <w:rFonts w:ascii="Calibri" w:hAnsi="Calibri"/>
          <w:sz w:val="20"/>
          <w:szCs w:val="20"/>
        </w:rPr>
        <w:t>E</w:t>
      </w:r>
      <w:r w:rsidRPr="00AA3361">
        <w:rPr>
          <w:rStyle w:val="s2"/>
          <w:rFonts w:ascii="Calibri" w:hAnsi="Calibri"/>
          <w:sz w:val="20"/>
          <w:szCs w:val="20"/>
        </w:rPr>
        <w:t xml:space="preserve">NI, tableau ou </w:t>
      </w:r>
      <w:proofErr w:type="spellStart"/>
      <w:r w:rsidRPr="00AA3361">
        <w:rPr>
          <w:rStyle w:val="s2"/>
          <w:rFonts w:ascii="Calibri" w:hAnsi="Calibri"/>
          <w:sz w:val="20"/>
          <w:szCs w:val="20"/>
        </w:rPr>
        <w:t>paperboard</w:t>
      </w:r>
      <w:proofErr w:type="spellEnd"/>
      <w:r w:rsidRPr="00AA3361">
        <w:rPr>
          <w:rStyle w:val="s2"/>
          <w:rFonts w:ascii="Calibri" w:hAnsi="Calibri"/>
          <w:sz w:val="20"/>
          <w:szCs w:val="20"/>
        </w:rPr>
        <w:t>, feuilles A3, post-it, feutres et matériel d’affichage.</w:t>
      </w:r>
    </w:p>
    <w:p w14:paraId="3392A74B" w14:textId="443C1E0A" w:rsidR="00140B40" w:rsidRPr="00AA3361" w:rsidRDefault="00140B40">
      <w:pPr>
        <w:pStyle w:val="p2"/>
        <w:rPr>
          <w:rStyle w:val="s2"/>
          <w:rFonts w:ascii="Calibri" w:hAnsi="Calibri"/>
          <w:sz w:val="20"/>
          <w:szCs w:val="20"/>
        </w:rPr>
      </w:pPr>
      <w:r w:rsidRPr="00AA3361">
        <w:rPr>
          <w:rFonts w:ascii="Calibri" w:hAnsi="Calibri"/>
          <w:b/>
          <w:bCs/>
          <w:sz w:val="20"/>
          <w:szCs w:val="20"/>
        </w:rPr>
        <w:t>Pour créer :</w:t>
      </w:r>
      <w:r w:rsidRPr="00AA3361">
        <w:rPr>
          <w:rStyle w:val="s2"/>
          <w:rFonts w:ascii="Calibri" w:hAnsi="Calibri"/>
          <w:sz w:val="20"/>
          <w:szCs w:val="20"/>
        </w:rPr>
        <w:t xml:space="preserve"> fiches de conception, cartes vierges, papier </w:t>
      </w:r>
      <w:r w:rsidR="003727A8" w:rsidRPr="00AA3361">
        <w:rPr>
          <w:rStyle w:val="s2"/>
          <w:rFonts w:ascii="Calibri" w:hAnsi="Calibri"/>
          <w:sz w:val="20"/>
          <w:szCs w:val="20"/>
        </w:rPr>
        <w:t>épais</w:t>
      </w:r>
      <w:r w:rsidR="00EA77CD" w:rsidRPr="00AA3361">
        <w:rPr>
          <w:rStyle w:val="s2"/>
          <w:rFonts w:ascii="Calibri" w:hAnsi="Calibri"/>
          <w:sz w:val="20"/>
          <w:szCs w:val="20"/>
        </w:rPr>
        <w:t xml:space="preserve">, </w:t>
      </w:r>
      <w:r w:rsidRPr="00AA3361">
        <w:rPr>
          <w:rStyle w:val="s2"/>
          <w:rFonts w:ascii="Calibri" w:hAnsi="Calibri"/>
          <w:sz w:val="20"/>
          <w:szCs w:val="20"/>
        </w:rPr>
        <w:t xml:space="preserve">crayons, feutres, ciseaux, colle et gabarits de </w:t>
      </w:r>
      <w:r w:rsidR="006F2FF0" w:rsidRPr="00AA3361">
        <w:rPr>
          <w:rStyle w:val="s2"/>
          <w:rFonts w:ascii="Calibri" w:hAnsi="Calibri"/>
          <w:sz w:val="20"/>
          <w:szCs w:val="20"/>
        </w:rPr>
        <w:t>tuile</w:t>
      </w:r>
      <w:r w:rsidR="0088233C" w:rsidRPr="00AA3361">
        <w:rPr>
          <w:rStyle w:val="s2"/>
          <w:rFonts w:ascii="Calibri" w:hAnsi="Calibri"/>
          <w:sz w:val="20"/>
          <w:szCs w:val="20"/>
        </w:rPr>
        <w:t xml:space="preserve">s et de </w:t>
      </w:r>
      <w:r w:rsidRPr="00AA3361">
        <w:rPr>
          <w:rStyle w:val="s2"/>
          <w:rFonts w:ascii="Calibri" w:hAnsi="Calibri"/>
          <w:sz w:val="20"/>
          <w:szCs w:val="20"/>
        </w:rPr>
        <w:t>cartes.</w:t>
      </w:r>
    </w:p>
    <w:p w14:paraId="1C28C768" w14:textId="77777777" w:rsidR="00140B40" w:rsidRPr="00AA3361" w:rsidRDefault="00140B40">
      <w:pPr>
        <w:pStyle w:val="p2"/>
        <w:rPr>
          <w:rStyle w:val="s2"/>
          <w:rFonts w:ascii="Calibri" w:hAnsi="Calibri"/>
          <w:sz w:val="20"/>
          <w:szCs w:val="20"/>
        </w:rPr>
      </w:pPr>
      <w:r w:rsidRPr="00AA3361">
        <w:rPr>
          <w:rFonts w:ascii="Calibri" w:hAnsi="Calibri"/>
          <w:b/>
          <w:bCs/>
          <w:sz w:val="20"/>
          <w:szCs w:val="20"/>
        </w:rPr>
        <w:t>Pour tester et améliorer :</w:t>
      </w:r>
      <w:r w:rsidRPr="00AA3361">
        <w:rPr>
          <w:rStyle w:val="s2"/>
          <w:rFonts w:ascii="Calibri" w:hAnsi="Calibri"/>
          <w:sz w:val="20"/>
          <w:szCs w:val="20"/>
        </w:rPr>
        <w:t xml:space="preserve"> prototypes, grilles d’observation et de test, fiches de retour et boîte « B@O – Créations de la classe ».</w:t>
      </w:r>
    </w:p>
    <w:p w14:paraId="6376AE7B" w14:textId="4A5677F2" w:rsidR="00140B40" w:rsidRPr="00AA3361" w:rsidRDefault="00140B40">
      <w:pPr>
        <w:pStyle w:val="p3"/>
        <w:rPr>
          <w:rStyle w:val="s2"/>
          <w:rFonts w:ascii="Calibri" w:hAnsi="Calibri"/>
          <w:sz w:val="20"/>
          <w:szCs w:val="20"/>
        </w:rPr>
      </w:pPr>
      <w:r w:rsidRPr="00AA3361">
        <w:rPr>
          <w:rFonts w:ascii="Calibri" w:hAnsi="Calibri"/>
          <w:b/>
          <w:bCs/>
          <w:sz w:val="20"/>
          <w:szCs w:val="20"/>
        </w:rPr>
        <w:t>Pour fabriquer les extensions :</w:t>
      </w:r>
      <w:r w:rsidRPr="00AA3361">
        <w:rPr>
          <w:rStyle w:val="s2"/>
          <w:rFonts w:ascii="Calibri" w:hAnsi="Calibri"/>
          <w:sz w:val="20"/>
          <w:szCs w:val="20"/>
        </w:rPr>
        <w:t xml:space="preserve"> ordinateur/tablette, imprimante couleur,</w:t>
      </w:r>
      <w:r w:rsidR="000A6866" w:rsidRPr="00AA3361">
        <w:rPr>
          <w:rStyle w:val="s2"/>
          <w:rFonts w:ascii="Calibri" w:hAnsi="Calibri"/>
          <w:sz w:val="20"/>
          <w:szCs w:val="20"/>
        </w:rPr>
        <w:t xml:space="preserve"> feuilles autocollantes</w:t>
      </w:r>
      <w:r w:rsidR="00FF1B53" w:rsidRPr="00AA3361">
        <w:rPr>
          <w:rStyle w:val="s2"/>
          <w:rFonts w:ascii="Calibri" w:hAnsi="Calibri"/>
          <w:sz w:val="20"/>
          <w:szCs w:val="20"/>
        </w:rPr>
        <w:t>,</w:t>
      </w:r>
      <w:r w:rsidRPr="00AA3361">
        <w:rPr>
          <w:rStyle w:val="s2"/>
          <w:rFonts w:ascii="Calibri" w:hAnsi="Calibri"/>
          <w:sz w:val="20"/>
          <w:szCs w:val="20"/>
        </w:rPr>
        <w:t xml:space="preserve"> </w:t>
      </w:r>
      <w:proofErr w:type="spellStart"/>
      <w:r w:rsidRPr="00AA3361">
        <w:rPr>
          <w:rStyle w:val="s2"/>
          <w:rFonts w:ascii="Calibri" w:hAnsi="Calibri"/>
          <w:sz w:val="20"/>
          <w:szCs w:val="20"/>
        </w:rPr>
        <w:t>plastifieuse</w:t>
      </w:r>
      <w:proofErr w:type="spellEnd"/>
      <w:r w:rsidRPr="00AA3361">
        <w:rPr>
          <w:rStyle w:val="s2"/>
          <w:rFonts w:ascii="Calibri" w:hAnsi="Calibri"/>
          <w:sz w:val="20"/>
          <w:szCs w:val="20"/>
        </w:rPr>
        <w:t>, et, selon le projet, matériel de fabrication numérique.</w:t>
      </w:r>
    </w:p>
    <w:p w14:paraId="4D936157" w14:textId="77777777" w:rsidR="007919E5" w:rsidRPr="00AA3361" w:rsidRDefault="007919E5">
      <w:pPr>
        <w:rPr>
          <w:rFonts w:ascii="Calibri" w:eastAsia="Calibri" w:hAnsi="Calibri" w:cs="Calibri"/>
          <w:b/>
          <w:bCs/>
          <w:color w:val="2F4F35"/>
        </w:rPr>
      </w:pPr>
    </w:p>
    <w:p w14:paraId="649C43C7" w14:textId="628A99A5" w:rsidR="007E6095" w:rsidRPr="00AA3361" w:rsidRDefault="00397813">
      <w:pPr>
        <w:rPr>
          <w:rFonts w:ascii="Calibri" w:eastAsia="Calibri" w:hAnsi="Calibri" w:cs="Calibri"/>
          <w:b/>
          <w:bCs/>
          <w:color w:val="2F4F35"/>
        </w:rPr>
      </w:pPr>
      <w:r w:rsidRPr="00AA3361">
        <w:rPr>
          <w:rFonts w:ascii="Calibri" w:eastAsia="Calibri" w:hAnsi="Calibri" w:cs="Calibri"/>
          <w:b/>
          <w:bCs/>
          <w:color w:val="2F4F35"/>
        </w:rPr>
        <w:t>L</w:t>
      </w:r>
      <w:r w:rsidR="00764321" w:rsidRPr="00AA3361">
        <w:rPr>
          <w:rFonts w:ascii="Calibri" w:eastAsia="Calibri" w:hAnsi="Calibri" w:cs="Calibri"/>
          <w:b/>
          <w:bCs/>
          <w:color w:val="2F4F35"/>
        </w:rPr>
        <w:t>e kit</w:t>
      </w:r>
      <w:r w:rsidR="0009595F" w:rsidRPr="00AA3361">
        <w:rPr>
          <w:rFonts w:ascii="Calibri" w:eastAsia="Calibri" w:hAnsi="Calibri" w:cs="Calibri"/>
          <w:b/>
          <w:bCs/>
          <w:color w:val="2F4F35"/>
        </w:rPr>
        <w:t xml:space="preserve"> </w:t>
      </w:r>
      <w:r w:rsidR="0026482A" w:rsidRPr="00AA3361">
        <w:rPr>
          <w:rFonts w:ascii="Calibri" w:eastAsia="Calibri" w:hAnsi="Calibri" w:cs="Calibri"/>
          <w:b/>
          <w:bCs/>
          <w:color w:val="2F4F35"/>
        </w:rPr>
        <w:t>de fabricat</w:t>
      </w:r>
      <w:r w:rsidR="002F023F" w:rsidRPr="00AA3361">
        <w:rPr>
          <w:rFonts w:ascii="Calibri" w:eastAsia="Calibri" w:hAnsi="Calibri" w:cs="Calibri"/>
          <w:b/>
          <w:bCs/>
          <w:color w:val="2F4F35"/>
        </w:rPr>
        <w:t>ion du jeu est disp</w:t>
      </w:r>
      <w:r w:rsidR="001B5718" w:rsidRPr="00AA3361">
        <w:rPr>
          <w:rFonts w:ascii="Calibri" w:eastAsia="Calibri" w:hAnsi="Calibri" w:cs="Calibri"/>
          <w:b/>
          <w:bCs/>
          <w:color w:val="2F4F35"/>
        </w:rPr>
        <w:t xml:space="preserve">onible </w:t>
      </w:r>
      <w:r w:rsidR="008A1406" w:rsidRPr="00AA3361">
        <w:rPr>
          <w:rFonts w:ascii="Calibri" w:eastAsia="Calibri" w:hAnsi="Calibri" w:cs="Calibri"/>
          <w:b/>
          <w:bCs/>
          <w:color w:val="2F4F35"/>
        </w:rPr>
        <w:t>en sui</w:t>
      </w:r>
      <w:r w:rsidR="00424F31" w:rsidRPr="00AA3361">
        <w:rPr>
          <w:rFonts w:ascii="Calibri" w:eastAsia="Calibri" w:hAnsi="Calibri" w:cs="Calibri"/>
          <w:b/>
          <w:bCs/>
          <w:color w:val="2F4F35"/>
        </w:rPr>
        <w:t>vant ce li</w:t>
      </w:r>
      <w:r w:rsidR="00C769B0" w:rsidRPr="00AA3361">
        <w:rPr>
          <w:rFonts w:ascii="Calibri" w:eastAsia="Calibri" w:hAnsi="Calibri" w:cs="Calibri"/>
          <w:b/>
          <w:bCs/>
          <w:color w:val="2F4F35"/>
        </w:rPr>
        <w:t xml:space="preserve">en : </w:t>
      </w:r>
    </w:p>
    <w:p w14:paraId="59D6552A" w14:textId="77777777" w:rsidR="00355BB7" w:rsidRPr="00AA3361" w:rsidRDefault="00355BB7">
      <w:pPr>
        <w:rPr>
          <w:rFonts w:ascii="Calibri" w:eastAsia="Calibri" w:hAnsi="Calibri" w:cs="Calibri"/>
          <w:b/>
          <w:bCs/>
          <w:color w:val="2F4F35"/>
        </w:rPr>
      </w:pPr>
    </w:p>
    <w:p w14:paraId="7B57C110" w14:textId="7ACABDF5" w:rsidR="007E6095" w:rsidRPr="00A87FFD" w:rsidRDefault="00115FC9">
      <w:pPr>
        <w:rPr>
          <w:rFonts w:ascii="Calibri" w:eastAsia="Calibri" w:hAnsi="Calibri" w:cs="Calibri"/>
          <w:b/>
          <w:bCs/>
          <w:color w:val="2F4F35"/>
          <w:sz w:val="22"/>
          <w:szCs w:val="22"/>
        </w:rPr>
        <w:sectPr w:rsidR="007E6095" w:rsidRPr="00A87FFD">
          <w:pgSz w:w="11906" w:h="16838"/>
          <w:pgMar w:top="1000" w:right="1100" w:bottom="1000" w:left="1100" w:header="708" w:footer="708" w:gutter="0"/>
          <w:cols w:space="720"/>
          <w:docGrid w:linePitch="360"/>
        </w:sectPr>
      </w:pPr>
      <w:r w:rsidRPr="00AA3361">
        <w:rPr>
          <w:rFonts w:ascii="Calibri" w:eastAsia="Calibri" w:hAnsi="Calibri" w:cs="Calibri"/>
          <w:b/>
          <w:bCs/>
          <w:color w:val="2F4F35"/>
        </w:rPr>
        <w:t>https://nuage05.apps.education.fr/index.php/s/Ej3d96gxQGFA85J?dir=/Printable%20materials%20-%20PDF%20files</w:t>
      </w:r>
    </w:p>
    <w:p w14:paraId="70966EDB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lastRenderedPageBreak/>
        <w:t xml:space="preserve">1.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Philosophie générale du projet</w:t>
      </w:r>
    </w:p>
    <w:p w14:paraId="5627C4EA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B@O est conçu comme un jeu coopératif pour explorer la jungle d'Internet en sécurité. Les joueurs rencontrent des situations positives ou problématiques et doivent réfléchir ensemble aux réponses possibles.</w:t>
      </w:r>
    </w:p>
    <w:p w14:paraId="4EBA1A80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 xml:space="preserve">Le jeu prévoit trois niveaux de difficulté croissante. Le niveau 1 est accessible dès 6 ans, les niveaux 2 et 3 à partir de 8 ans. Au niveau 3, un cinquième joueur peut devenir « </w:t>
      </w:r>
      <w:proofErr w:type="spellStart"/>
      <w:r>
        <w:rPr>
          <w:rFonts w:ascii="Calibri" w:eastAsia="Calibri" w:hAnsi="Calibri" w:cs="Calibri"/>
          <w:color w:val="1A1A1A"/>
          <w:sz w:val="21"/>
          <w:szCs w:val="21"/>
        </w:rPr>
        <w:t>Bao</w:t>
      </w:r>
      <w:proofErr w:type="spellEnd"/>
      <w:r>
        <w:rPr>
          <w:rFonts w:ascii="Calibri" w:eastAsia="Calibri" w:hAnsi="Calibri" w:cs="Calibri"/>
          <w:color w:val="1A1A1A"/>
          <w:sz w:val="21"/>
          <w:szCs w:val="21"/>
        </w:rPr>
        <w:t xml:space="preserve"> l'arbitre », chargé de vérifier la cohérence des réponses apportées. Une partie dure environ 20 minutes, mais les discussions peuvent naturellement prolonger ce temps.</w:t>
      </w:r>
    </w:p>
    <w:p w14:paraId="54978401" w14:textId="77777777" w:rsidR="0087088E" w:rsidRDefault="00BE6EFC">
      <w:pPr>
        <w:spacing w:after="80"/>
      </w:pPr>
      <w:r>
        <w:rPr>
          <w:rFonts w:ascii="Calibri" w:eastAsia="Calibri" w:hAnsi="Calibri" w:cs="Calibri"/>
          <w:color w:val="1A1A1A"/>
          <w:sz w:val="21"/>
          <w:szCs w:val="21"/>
        </w:rPr>
        <w:t>L'utilisation pédagogique proposée ici va cependant plus loin qu'une simple partie. L'idée est de construire une progression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217A3215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53AFFC98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DÉCOUVRIR → COMPRENDRE → JOUER → JUSTIFIER → CRÉER → TESTER → ENRICHIR → TRANSMETTRE</w:t>
            </w:r>
          </w:p>
        </w:tc>
      </w:tr>
    </w:tbl>
    <w:p w14:paraId="67E00174" w14:textId="77777777" w:rsidR="0087088E" w:rsidRDefault="00BE6EFC">
      <w:pPr>
        <w:spacing w:after="40"/>
      </w:pPr>
      <w:r>
        <w:rPr>
          <w:rFonts w:ascii="Calibri" w:eastAsia="Calibri" w:hAnsi="Calibri" w:cs="Calibri"/>
          <w:color w:val="1A1A1A"/>
          <w:sz w:val="21"/>
          <w:szCs w:val="21"/>
        </w:rPr>
        <w:t>L'élève passe ainsi progressivement de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2519D27B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7A4B754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Je joue au jeu »</w:t>
            </w:r>
          </w:p>
        </w:tc>
      </w:tr>
    </w:tbl>
    <w:p w14:paraId="6AAC7EAA" w14:textId="77777777" w:rsidR="0087088E" w:rsidRDefault="00BE6EFC">
      <w:pPr>
        <w:spacing w:after="40"/>
      </w:pPr>
      <w:r>
        <w:rPr>
          <w:rFonts w:ascii="Calibri" w:eastAsia="Calibri" w:hAnsi="Calibri" w:cs="Calibri"/>
          <w:color w:val="1A1A1A"/>
          <w:sz w:val="21"/>
          <w:szCs w:val="21"/>
        </w:rPr>
        <w:t>à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4896E90F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684329F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Je comprends ce que le jeu veut m'apprendre »</w:t>
            </w:r>
          </w:p>
        </w:tc>
      </w:tr>
    </w:tbl>
    <w:p w14:paraId="6077C27C" w14:textId="77777777" w:rsidR="0087088E" w:rsidRDefault="00BE6EFC">
      <w:pPr>
        <w:spacing w:after="40"/>
      </w:pPr>
      <w:r>
        <w:rPr>
          <w:rFonts w:ascii="Calibri" w:eastAsia="Calibri" w:hAnsi="Calibri" w:cs="Calibri"/>
          <w:color w:val="1A1A1A"/>
          <w:sz w:val="21"/>
          <w:szCs w:val="21"/>
        </w:rPr>
        <w:t>puis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05F2C0DB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D6CE74F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Je peux créer une nouvelle situation »</w:t>
            </w:r>
          </w:p>
        </w:tc>
      </w:tr>
    </w:tbl>
    <w:p w14:paraId="4CDD4E7A" w14:textId="77777777" w:rsidR="0087088E" w:rsidRDefault="00BE6EFC">
      <w:pPr>
        <w:spacing w:after="40"/>
      </w:pPr>
      <w:r>
        <w:rPr>
          <w:rFonts w:ascii="Calibri" w:eastAsia="Calibri" w:hAnsi="Calibri" w:cs="Calibri"/>
          <w:color w:val="1A1A1A"/>
          <w:sz w:val="21"/>
          <w:szCs w:val="21"/>
        </w:rPr>
        <w:t>et enfin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00E6842B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1186BA5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Je peux contribuer à faire évoluer le jeu. »</w:t>
            </w:r>
          </w:p>
        </w:tc>
      </w:tr>
    </w:tbl>
    <w:p w14:paraId="26691654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Cette dernière dimension est essentielle : B@O peut devenir un jeu évolutif, enrichi par les expériences, les idées et les productions des élèves.</w:t>
      </w:r>
    </w:p>
    <w:p w14:paraId="288A4A8B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2.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Les quatre grands objectifs pédagogiques</w:t>
      </w:r>
    </w:p>
    <w:p w14:paraId="5C5A740C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Objectif 1 — Identifier les situations numériques</w:t>
      </w:r>
    </w:p>
    <w:p w14:paraId="1522E5BD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Les élèves apprennent à reconnaître différentes situations :</w:t>
      </w:r>
    </w:p>
    <w:p w14:paraId="76D438B5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  <w:color w:val="1A1A1A"/>
          <w:sz w:val="21"/>
          <w:szCs w:val="21"/>
        </w:rPr>
        <w:t>cyberharcèlement</w:t>
      </w:r>
      <w:proofErr w:type="spellEnd"/>
    </w:p>
    <w:p w14:paraId="469068AC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demande d'informations personnelles</w:t>
      </w:r>
    </w:p>
    <w:p w14:paraId="2D0C5E2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rencontre avec un inconnu</w:t>
      </w:r>
    </w:p>
    <w:p w14:paraId="4E841B69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diffusion d'une image</w:t>
      </w:r>
    </w:p>
    <w:p w14:paraId="3D1C7BEA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publicité</w:t>
      </w:r>
    </w:p>
    <w:p w14:paraId="08CA81A6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information douteuse</w:t>
      </w:r>
    </w:p>
    <w:p w14:paraId="5BDC7546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comportement dangereux</w:t>
      </w:r>
    </w:p>
    <w:p w14:paraId="338BF29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usage excessif</w:t>
      </w:r>
    </w:p>
    <w:p w14:paraId="1AE59359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mais aussi expériences positives : apprendre, créer, partager, jouer ensemble, aider quelqu'un, découvrir.</w:t>
      </w:r>
    </w:p>
    <w:p w14:paraId="74527BAB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 xml:space="preserve">Le projet pédagogique B@O identifie notamment quatre grandes notions travaillées par le jeu : </w:t>
      </w:r>
      <w:proofErr w:type="spellStart"/>
      <w:r>
        <w:rPr>
          <w:rFonts w:ascii="Calibri" w:eastAsia="Calibri" w:hAnsi="Calibri" w:cs="Calibri"/>
          <w:color w:val="1A1A1A"/>
          <w:sz w:val="21"/>
          <w:szCs w:val="21"/>
        </w:rPr>
        <w:t>cyberharcèlement</w:t>
      </w:r>
      <w:proofErr w:type="spellEnd"/>
      <w:r>
        <w:rPr>
          <w:rFonts w:ascii="Calibri" w:eastAsia="Calibri" w:hAnsi="Calibri" w:cs="Calibri"/>
          <w:color w:val="1A1A1A"/>
          <w:sz w:val="21"/>
          <w:szCs w:val="21"/>
        </w:rPr>
        <w:t>, esprit critique, sécurité sur Internet et addiction numérique.</w:t>
      </w:r>
    </w:p>
    <w:p w14:paraId="1B5F541F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Objectif 2 — Construire un répertoire de réflexes</w:t>
      </w:r>
    </w:p>
    <w:p w14:paraId="332AECA0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Les élèves découvrent progressivement les actions proposées par B@O :</w:t>
      </w:r>
    </w:p>
    <w:p w14:paraId="10C474E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Ignorer</w:t>
      </w:r>
    </w:p>
    <w:p w14:paraId="5BC61716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Bloquer</w:t>
      </w:r>
    </w:p>
    <w:p w14:paraId="59709E47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Signaler</w:t>
      </w:r>
    </w:p>
    <w:p w14:paraId="5074EA3A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Capture d'écran</w:t>
      </w:r>
    </w:p>
    <w:p w14:paraId="304A8425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lastRenderedPageBreak/>
        <w:t>Déconnecter</w:t>
      </w:r>
    </w:p>
    <w:p w14:paraId="35BC4773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Parler à un adulte de confiance grâce au joker</w:t>
      </w:r>
    </w:p>
    <w:p w14:paraId="130DCF9C" w14:textId="77777777" w:rsidR="0087088E" w:rsidRDefault="00BE6EFC">
      <w:pPr>
        <w:spacing w:after="110"/>
      </w:pPr>
      <w:r w:rsidRPr="00CD398F">
        <w:rPr>
          <w:rFonts w:ascii="Calibri" w:eastAsia="Calibri" w:hAnsi="Calibri" w:cs="Calibri"/>
          <w:color w:val="FF0000"/>
          <w:sz w:val="21"/>
          <w:szCs w:val="21"/>
        </w:rPr>
        <w:t>Les étiquettes FR A1 permettent d'expliciter ces actions avec des formulations très accessibles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43CA5706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3E25C6E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Ne réponds pas. »</w:t>
            </w:r>
          </w:p>
          <w:p w14:paraId="6E00A9BF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Bloque les personnes qui t'embêtent. »</w:t>
            </w:r>
          </w:p>
          <w:p w14:paraId="2A7CF0A9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Utilise la fonction “signaler” de l'application. »</w:t>
            </w:r>
          </w:p>
          <w:p w14:paraId="16294901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Fais une capture d'écran. C'est une preuve. »</w:t>
            </w:r>
          </w:p>
          <w:p w14:paraId="48E27B63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Arrête tout. Cherche une solution. »</w:t>
            </w:r>
          </w:p>
          <w:p w14:paraId="33A45E81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Parle de ce problème avec un adulte de confiance. »</w:t>
            </w:r>
          </w:p>
        </w:tc>
      </w:tr>
    </w:tbl>
    <w:p w14:paraId="44796B0E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 jeu permet ainsi de construire progressivement un répertoire de stratégies de protection.</w:t>
      </w:r>
    </w:p>
    <w:p w14:paraId="010CC4D1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Objectif 3 — Apprendre à justifier</w:t>
      </w:r>
    </w:p>
    <w:p w14:paraId="61E73966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L'enjeu n'est pas seulement que l'élève connaisse les actions. Il doit progressivement être capable de dire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409AB536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E91F616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Je choisis cette action parce que… »</w:t>
            </w:r>
          </w:p>
        </w:tc>
      </w:tr>
    </w:tbl>
    <w:p w14:paraId="0A269ED4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 xml:space="preserve">Le niveau 3 renforce particulièrement cette compétence puisqu'il demande de justifier textuellement l'action jouée et permet à </w:t>
      </w:r>
      <w:proofErr w:type="spellStart"/>
      <w:r>
        <w:rPr>
          <w:rFonts w:ascii="Calibri" w:eastAsia="Calibri" w:hAnsi="Calibri" w:cs="Calibri"/>
          <w:color w:val="1A1A1A"/>
          <w:sz w:val="21"/>
          <w:szCs w:val="21"/>
        </w:rPr>
        <w:t>Bao</w:t>
      </w:r>
      <w:proofErr w:type="spellEnd"/>
      <w:r>
        <w:rPr>
          <w:rFonts w:ascii="Calibri" w:eastAsia="Calibri" w:hAnsi="Calibri" w:cs="Calibri"/>
          <w:color w:val="1A1A1A"/>
          <w:sz w:val="21"/>
          <w:szCs w:val="21"/>
        </w:rPr>
        <w:t xml:space="preserve"> l'arbitre de vérifier la cohérence de la réponse.</w:t>
      </w:r>
    </w:p>
    <w:p w14:paraId="06A7E610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 jeu devient alors un support pour travailler :</w:t>
      </w:r>
    </w:p>
    <w:p w14:paraId="7231AC61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l'oral</w:t>
      </w:r>
    </w:p>
    <w:p w14:paraId="76AF0AC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l'argumentation</w:t>
      </w:r>
    </w:p>
    <w:p w14:paraId="343CA88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le débat</w:t>
      </w:r>
    </w:p>
    <w:p w14:paraId="161A9DE9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la justification</w:t>
      </w:r>
    </w:p>
    <w:p w14:paraId="1628BD1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l'écoute</w:t>
      </w:r>
    </w:p>
    <w:p w14:paraId="33EA5C0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la prise en compte du point de vue d'autrui</w:t>
      </w:r>
    </w:p>
    <w:p w14:paraId="40D9D92E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3.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Les trois publics correspondant aux trois niveaux</w:t>
      </w:r>
    </w:p>
    <w:tbl>
      <w:tblPr>
        <w:tblW w:w="935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"/>
        <w:gridCol w:w="1538"/>
        <w:gridCol w:w="2432"/>
        <w:gridCol w:w="4390"/>
      </w:tblGrid>
      <w:tr w:rsidR="0087088E" w14:paraId="28029A91" w14:textId="77777777">
        <w:trPr>
          <w:tblHeader/>
        </w:trPr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6D829F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Public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38B720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Niveau de jeu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6044C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Entrée pédagogique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6F8308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Compétence centrale</w:t>
            </w:r>
          </w:p>
        </w:tc>
      </w:tr>
      <w:tr w:rsidR="0087088E" w14:paraId="0141388E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F087F1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Public 1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9BE52B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Niveau 1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B37A6F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Je reconnais et j'agis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6CF008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Identifier une situation et associer une action</w:t>
            </w:r>
          </w:p>
        </w:tc>
      </w:tr>
      <w:tr w:rsidR="0087088E" w14:paraId="49E61C57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23444D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Public 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0017F6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Niveau 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A42371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Je choisis et j'explique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F06F2E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Choisir une stratégie et la justifier</w:t>
            </w:r>
          </w:p>
        </w:tc>
      </w:tr>
      <w:tr w:rsidR="0087088E" w14:paraId="30996325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DA0D46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Public 3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3BFDD7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Niveau 3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85D88D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Je justifie, débat et crée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D182F2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Argumenter, concevoir et évaluer</w:t>
            </w:r>
          </w:p>
        </w:tc>
      </w:tr>
    </w:tbl>
    <w:p w14:paraId="077D4535" w14:textId="7FADE3DF" w:rsidR="0087088E" w:rsidRDefault="0087088E"/>
    <w:p w14:paraId="6BD4AFA8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4.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PUBLIC 1 — Niveau 1 : « Je reconnais et j'agis »</w:t>
      </w:r>
    </w:p>
    <w:p w14:paraId="5963C314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Public</w:t>
      </w:r>
    </w:p>
    <w:p w14:paraId="633FCAA1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Élèves à partir de 6 ans ou élèves ayant besoin d'un accès très simplifié au jeu.</w:t>
      </w:r>
    </w:p>
    <w:p w14:paraId="214D5FB4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 niveau 1 prévoit 5 mauvaises expériences et 4 bonnes expériences, une aire de jeu en 3 × 3 et une jauge allant de +5 à −5. Pour simplifier, certaines tuiles demandant quatre icônes identiques peuvent être retirées. À ce niveau, le texte n'est pas pris en compte : les joueurs font correspondre les icônes.</w:t>
      </w:r>
    </w:p>
    <w:p w14:paraId="305D2E5E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Compétences visées</w:t>
      </w:r>
    </w:p>
    <w:p w14:paraId="01C8ABE9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L'élève apprend à :</w:t>
      </w:r>
    </w:p>
    <w:p w14:paraId="0A77C25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observer</w:t>
      </w:r>
    </w:p>
    <w:p w14:paraId="2F6856E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décrire</w:t>
      </w:r>
    </w:p>
    <w:p w14:paraId="50D9F88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reconnaître une situation problématique</w:t>
      </w:r>
    </w:p>
    <w:p w14:paraId="55212FB9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lastRenderedPageBreak/>
        <w:t>distinguer une bonne expérience d'une mauvaise expérience</w:t>
      </w:r>
    </w:p>
    <w:p w14:paraId="75309D0D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reconnaître les symboles</w:t>
      </w:r>
    </w:p>
    <w:p w14:paraId="6505FB8C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associer un symbole à une action</w:t>
      </w:r>
    </w:p>
    <w:p w14:paraId="3190256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coopérer</w:t>
      </w:r>
    </w:p>
    <w:p w14:paraId="01F8418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écouter les autres</w:t>
      </w:r>
    </w:p>
    <w:p w14:paraId="2BF5BE37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attendre son tour</w:t>
      </w:r>
    </w:p>
    <w:p w14:paraId="0D8F2159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demander de l'aide</w:t>
      </w:r>
    </w:p>
    <w:p w14:paraId="46FF03E3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Vocabulaire prioritaire</w:t>
      </w:r>
    </w:p>
    <w:p w14:paraId="4044E9EA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Pour des élèves jeunes ou allophones, on peut travailler explicitement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4676DDBC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2ECE96AB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message – photo – ami – inconnu – problème – danger – bloquer – signaler – capture – adulte – pause – arrêter.</w:t>
            </w:r>
          </w:p>
        </w:tc>
      </w:tr>
    </w:tbl>
    <w:p w14:paraId="5925574D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Les étiquettes FR A1 constituent ici un support particulièrement intéressant.</w:t>
      </w:r>
    </w:p>
    <w:p w14:paraId="0893154B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5.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PUBLIC 2 — Niveau 2 : « Je choisis et j'explique »</w:t>
      </w:r>
    </w:p>
    <w:p w14:paraId="0DA49C71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Public</w:t>
      </w:r>
    </w:p>
    <w:p w14:paraId="7F124562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Élèves à partir de 8 ans capables de lire les situations et de commencer à argumenter.</w:t>
      </w:r>
    </w:p>
    <w:p w14:paraId="7AFCB27D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 niveau 2 introduit notamment les cartes Pouvoir. Chaque joueur en choisit une et peut utiliser le pouvoir une seule fois pendant la partie. Le chemin de tuiles représente la navigation sur Internet.</w:t>
      </w:r>
    </w:p>
    <w:p w14:paraId="4B586935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Compétences visées</w:t>
      </w:r>
    </w:p>
    <w:p w14:paraId="19C90394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L'élève apprend à :</w:t>
      </w:r>
    </w:p>
    <w:p w14:paraId="4F9AF8C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lire une situation</w:t>
      </w:r>
    </w:p>
    <w:p w14:paraId="0746534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identifier le problème</w:t>
      </w:r>
    </w:p>
    <w:p w14:paraId="2FF620CA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choisir une action</w:t>
      </w:r>
    </w:p>
    <w:p w14:paraId="1054B63C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anticiper les conséquences</w:t>
      </w:r>
    </w:p>
    <w:p w14:paraId="1CDFCEE7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expliquer son choix</w:t>
      </w:r>
    </w:p>
    <w:p w14:paraId="511122BF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comparer deux réponses</w:t>
      </w:r>
    </w:p>
    <w:p w14:paraId="196EE76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coopérer</w:t>
      </w:r>
    </w:p>
    <w:p w14:paraId="4EAF66F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utiliser une carte Pouvoir au bon moment</w:t>
      </w:r>
    </w:p>
    <w:p w14:paraId="3A0D7C01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Question centrale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660D654F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325AF247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Pourquoi cette action est-elle adaptée à cette situation ? »</w:t>
            </w:r>
          </w:p>
        </w:tc>
      </w:tr>
    </w:tbl>
    <w:p w14:paraId="2AF46789" w14:textId="77777777" w:rsidR="0087088E" w:rsidRDefault="00BE6EFC">
      <w:p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L'enseignant peut systématiquement demander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7DBE0397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D34B275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Qu'est-ce qui te fait penser cela ? »</w:t>
            </w:r>
          </w:p>
          <w:p w14:paraId="69AF1B7A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ou : « Est-ce qu'une autre action pourrait fonctionner ? »</w:t>
            </w:r>
          </w:p>
        </w:tc>
      </w:tr>
    </w:tbl>
    <w:p w14:paraId="7D9CA3C0" w14:textId="7B37A19E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6.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PUBLIC 3 — Niveau 3 : « Je justifie, je débat</w:t>
      </w:r>
      <w:r w:rsidR="00F4490D">
        <w:rPr>
          <w:rFonts w:ascii="Calibri" w:eastAsia="Calibri" w:hAnsi="Calibri" w:cs="Calibri"/>
          <w:b/>
          <w:bCs/>
          <w:color w:val="2F4F35"/>
          <w:sz w:val="27"/>
          <w:szCs w:val="27"/>
        </w:rPr>
        <w:t>s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 xml:space="preserve"> et je crée »</w:t>
      </w:r>
    </w:p>
    <w:p w14:paraId="7D42EC2A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Public</w:t>
      </w:r>
    </w:p>
    <w:p w14:paraId="249F84E4" w14:textId="65D7B66D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Élèves à partir de 8 ans, notamment CM1-CM2 et CM2.</w:t>
      </w:r>
    </w:p>
    <w:p w14:paraId="16B9E8B6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Compétences visées</w:t>
      </w:r>
    </w:p>
    <w:p w14:paraId="75214556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L'élève apprend à :</w:t>
      </w:r>
    </w:p>
    <w:p w14:paraId="186DEF6D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analyser une situation</w:t>
      </w:r>
    </w:p>
    <w:p w14:paraId="4C86F3C0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lastRenderedPageBreak/>
        <w:t>identifier le mécanisme du problème</w:t>
      </w:r>
    </w:p>
    <w:p w14:paraId="7041EDB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choisir une stratégie</w:t>
      </w:r>
    </w:p>
    <w:p w14:paraId="2C49143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justifier textuellement son choix</w:t>
      </w:r>
    </w:p>
    <w:p w14:paraId="0A9A6020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écouter une objection</w:t>
      </w:r>
    </w:p>
    <w:p w14:paraId="5F6657A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défendre son point de vue</w:t>
      </w:r>
    </w:p>
    <w:p w14:paraId="743EA6E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envisager une autre stratégie</w:t>
      </w:r>
    </w:p>
    <w:p w14:paraId="2296771D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créer une situation</w:t>
      </w:r>
    </w:p>
    <w:p w14:paraId="0164630A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créer un super-pouvoir</w:t>
      </w:r>
    </w:p>
    <w:p w14:paraId="03381F66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tester une production</w:t>
      </w:r>
    </w:p>
    <w:p w14:paraId="1B193857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améliorer sa production</w:t>
      </w:r>
    </w:p>
    <w:p w14:paraId="31932DFE" w14:textId="6E1D226D" w:rsidR="0087088E" w:rsidRDefault="0087088E">
      <w:pPr>
        <w:spacing w:after="60"/>
      </w:pP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338DABB6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658464B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le jeu travaille l'EMI en réception et en décision ; la fabrication et la création travaillent l'EMI en production.</w:t>
            </w:r>
          </w:p>
        </w:tc>
      </w:tr>
    </w:tbl>
    <w:p w14:paraId="5D013BF5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Comprendre un risque est nécessaire pour pouvoir écrire une situation crédible et concevoir une réponse pertinente.</w:t>
      </w:r>
    </w:p>
    <w:p w14:paraId="136613DA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7.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Progression générale proposée</w:t>
      </w:r>
    </w:p>
    <w:p w14:paraId="4E14509C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Je recommande une progression en 8 séances, qui peut être étendue à 10 ou 12 séances si l'on souhaite intégrer la fabrication des nouvelles cartes.</w:t>
      </w:r>
    </w:p>
    <w:tbl>
      <w:tblPr>
        <w:tblW w:w="935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0"/>
        <w:gridCol w:w="7620"/>
      </w:tblGrid>
      <w:tr w:rsidR="0087088E" w14:paraId="114AB5A4" w14:textId="77777777">
        <w:trPr>
          <w:tblHeader/>
        </w:trPr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655645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Séance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ABA0F5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Objectif</w:t>
            </w:r>
          </w:p>
        </w:tc>
      </w:tr>
      <w:tr w:rsidR="0087088E" w14:paraId="3BE77CDF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2717DC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1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CB5778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Découvrir les situations</w:t>
            </w:r>
          </w:p>
        </w:tc>
      </w:tr>
      <w:tr w:rsidR="0087088E" w14:paraId="5482276D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AE4E87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0770E0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Une situation → plusieurs réponses</w:t>
            </w:r>
          </w:p>
        </w:tc>
      </w:tr>
      <w:tr w:rsidR="0087088E" w14:paraId="3DE6CCBA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2F6993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3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F1F23C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Découvrir progressivement les règles</w:t>
            </w:r>
          </w:p>
        </w:tc>
      </w:tr>
      <w:tr w:rsidR="0087088E" w14:paraId="786DB9CA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48C8BF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4A24AC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Jouer selon son niveau</w:t>
            </w:r>
          </w:p>
        </w:tc>
      </w:tr>
      <w:tr w:rsidR="0087088E" w14:paraId="5A6157E4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7D7C63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5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199B22" w14:textId="77777777" w:rsidR="0087088E" w:rsidRDefault="00BE6EFC">
            <w:proofErr w:type="spellStart"/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Débriefer</w:t>
            </w:r>
            <w:proofErr w:type="spellEnd"/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et justifier</w:t>
            </w:r>
          </w:p>
        </w:tc>
      </w:tr>
      <w:tr w:rsidR="0087088E" w14:paraId="03B7B700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75BF49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383E38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Inventer de nouvelles situations</w:t>
            </w:r>
          </w:p>
        </w:tc>
      </w:tr>
      <w:tr w:rsidR="0087088E" w14:paraId="1C4EA4D5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F42782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7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9C7C04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Inventer des super-pouvoirs</w:t>
            </w:r>
          </w:p>
        </w:tc>
      </w:tr>
      <w:tr w:rsidR="0087088E" w14:paraId="1A5245A7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165121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3318FC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Tester, améliorer et intégrer les créations</w:t>
            </w:r>
          </w:p>
        </w:tc>
      </w:tr>
    </w:tbl>
    <w:p w14:paraId="6146E3CB" w14:textId="06E3A3EB" w:rsidR="0087088E" w:rsidRDefault="0087088E"/>
    <w:p w14:paraId="73D62E08" w14:textId="356F1C8F" w:rsidR="0087088E" w:rsidRDefault="00BE6EFC" w:rsidP="0001513F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8.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SÉANCE 1 — Découvrir les situations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52F82B83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AB0D360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On ne commence pas par les règles.</w:t>
            </w:r>
          </w:p>
          <w:p w14:paraId="6CAA0E6C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On commence par les situations.</w:t>
            </w:r>
          </w:p>
        </w:tc>
      </w:tr>
    </w:tbl>
    <w:p w14:paraId="15AA182F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Installation</w:t>
      </w:r>
    </w:p>
    <w:p w14:paraId="396E8383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Disposer les tuiles B@O sur une grande table. Les élèves circulent autour des situations. Chaque élève choisit :</w:t>
      </w:r>
    </w:p>
    <w:p w14:paraId="5FB81A85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une situation qui lui paraît intéressante</w:t>
      </w:r>
    </w:p>
    <w:p w14:paraId="34DE49A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une situation qu'il comprend</w:t>
      </w:r>
    </w:p>
    <w:p w14:paraId="4EBCE76F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une situation qu'il ne comprend pas</w:t>
      </w:r>
    </w:p>
    <w:p w14:paraId="40075DA6" w14:textId="77777777" w:rsidR="0087088E" w:rsidRPr="00153ABF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ou une situation qui lui fait penser à quelque chose</w:t>
      </w:r>
    </w:p>
    <w:p w14:paraId="432581A5" w14:textId="77777777" w:rsidR="00153ABF" w:rsidRDefault="00153ABF" w:rsidP="004B14C9">
      <w:pPr>
        <w:spacing w:after="60"/>
      </w:pPr>
    </w:p>
    <w:p w14:paraId="270EFD1D" w14:textId="77777777" w:rsidR="004B14C9" w:rsidRDefault="004B14C9" w:rsidP="004B14C9">
      <w:pPr>
        <w:spacing w:after="60"/>
      </w:pPr>
    </w:p>
    <w:p w14:paraId="75A0785A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lastRenderedPageBreak/>
        <w:t>Consigne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3BAD45AB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283606BD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Choisis une situation. Explique ce qui se passe. Est-ce une bonne expérience ou un problème ? Que pourrait faire le personnage ? »</w:t>
            </w:r>
          </w:p>
        </w:tc>
      </w:tr>
    </w:tbl>
    <w:p w14:paraId="01569621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L'enseignant projette ensuite les situations choisies.</w:t>
      </w:r>
    </w:p>
    <w:p w14:paraId="71CA1DC4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Questions possibles</w:t>
      </w:r>
    </w:p>
    <w:p w14:paraId="71E4E7B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Que voyez-vous ?</w:t>
      </w:r>
    </w:p>
    <w:p w14:paraId="759ADC27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Que se passe-t-il ?</w:t>
      </w:r>
    </w:p>
    <w:p w14:paraId="50FCC1AC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Qui parle ?</w:t>
      </w:r>
    </w:p>
    <w:p w14:paraId="0B9EC6E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Quel est le problème ?</w:t>
      </w:r>
    </w:p>
    <w:p w14:paraId="2A5F6C0C" w14:textId="0F1CE32D" w:rsidR="0087088E" w:rsidRDefault="00BE6EFC" w:rsidP="000922E0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Est-ce dangereux ?</w:t>
      </w:r>
    </w:p>
    <w:p w14:paraId="29C0E02D" w14:textId="54E1F960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Que pourrait faire l</w:t>
      </w:r>
      <w:r w:rsidR="0052442D">
        <w:rPr>
          <w:rFonts w:ascii="Calibri" w:eastAsia="Calibri" w:hAnsi="Calibri" w:cs="Calibri"/>
          <w:color w:val="1A1A1A"/>
          <w:sz w:val="21"/>
          <w:szCs w:val="21"/>
        </w:rPr>
        <w:t>e pers</w:t>
      </w:r>
      <w:r w:rsidR="00B460CC">
        <w:rPr>
          <w:rFonts w:ascii="Calibri" w:eastAsia="Calibri" w:hAnsi="Calibri" w:cs="Calibri"/>
          <w:color w:val="1A1A1A"/>
          <w:sz w:val="21"/>
          <w:szCs w:val="21"/>
        </w:rPr>
        <w:t>onnage</w:t>
      </w:r>
      <w:r>
        <w:rPr>
          <w:rFonts w:ascii="Calibri" w:eastAsia="Calibri" w:hAnsi="Calibri" w:cs="Calibri"/>
          <w:color w:val="1A1A1A"/>
          <w:sz w:val="21"/>
          <w:szCs w:val="21"/>
        </w:rPr>
        <w:t xml:space="preserve"> ?</w:t>
      </w:r>
    </w:p>
    <w:p w14:paraId="6764F3B0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Qui pourrait l'aider ?</w:t>
      </w:r>
    </w:p>
    <w:p w14:paraId="26E5A2DF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9.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Partir également des situations positives</w:t>
      </w:r>
    </w:p>
    <w:p w14:paraId="52A6091F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Il est important de ne pas présenter B@O uniquement comme un jeu sur les dangers d'Internet.</w:t>
      </w:r>
    </w:p>
    <w:p w14:paraId="46B8C85F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Les situations positives permettent de montrer que les usages numériques peuvent aussi :</w:t>
      </w:r>
    </w:p>
    <w:p w14:paraId="39EBC3BF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permettre d'apprendre</w:t>
      </w:r>
    </w:p>
    <w:p w14:paraId="24C14B0F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aider quelqu'un</w:t>
      </w:r>
    </w:p>
    <w:p w14:paraId="26693BA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jouer ensemble</w:t>
      </w:r>
    </w:p>
    <w:p w14:paraId="2E22D1F5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communiquer</w:t>
      </w:r>
    </w:p>
    <w:p w14:paraId="08DD7EBF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créer</w:t>
      </w:r>
    </w:p>
    <w:p w14:paraId="34541797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découvrir</w:t>
      </w:r>
    </w:p>
    <w:p w14:paraId="1919CA29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partager</w:t>
      </w:r>
    </w:p>
    <w:p w14:paraId="31540C79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Question intéressante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45E4D431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006F38DB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Qu'est-ce qui fait que cette situation est une bonne expérience ? »</w:t>
            </w:r>
          </w:p>
        </w:tc>
      </w:tr>
    </w:tbl>
    <w:p w14:paraId="76AD4333" w14:textId="77777777" w:rsidR="0087088E" w:rsidRDefault="00BE6EFC">
      <w:pPr>
        <w:spacing w:after="110"/>
        <w:rPr>
          <w:rFonts w:ascii="Calibri" w:eastAsia="Calibri" w:hAnsi="Calibri" w:cs="Calibri"/>
          <w:color w:val="1A1A1A"/>
          <w:sz w:val="21"/>
          <w:szCs w:val="21"/>
        </w:rPr>
      </w:pPr>
      <w:r>
        <w:rPr>
          <w:rFonts w:ascii="Calibri" w:eastAsia="Calibri" w:hAnsi="Calibri" w:cs="Calibri"/>
          <w:color w:val="1A1A1A"/>
          <w:sz w:val="21"/>
          <w:szCs w:val="21"/>
        </w:rPr>
        <w:t>Cela permet de construire une éducation au numérique qui ne soit pas uniquement fondée sur la peur.</w:t>
      </w:r>
    </w:p>
    <w:p w14:paraId="05E1F9E1" w14:textId="77777777" w:rsidR="00023DD3" w:rsidRDefault="00023DD3">
      <w:pPr>
        <w:spacing w:after="110"/>
        <w:rPr>
          <w:rFonts w:ascii="Calibri" w:eastAsia="Calibri" w:hAnsi="Calibri" w:cs="Calibri"/>
          <w:color w:val="1A1A1A"/>
          <w:sz w:val="21"/>
          <w:szCs w:val="21"/>
        </w:rPr>
      </w:pPr>
    </w:p>
    <w:p w14:paraId="52943286" w14:textId="77777777" w:rsidR="00BB5DA4" w:rsidRDefault="00BB5DA4">
      <w:pPr>
        <w:spacing w:after="110"/>
      </w:pPr>
    </w:p>
    <w:p w14:paraId="02E4A209" w14:textId="77777777" w:rsidR="006E0B62" w:rsidRDefault="006E0B62">
      <w:pPr>
        <w:spacing w:after="110"/>
      </w:pPr>
    </w:p>
    <w:p w14:paraId="166B36B6" w14:textId="77777777" w:rsidR="000A72D8" w:rsidRDefault="000A72D8">
      <w:pPr>
        <w:spacing w:after="110"/>
      </w:pPr>
    </w:p>
    <w:p w14:paraId="6FF7FA4E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10.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Différencier la séance 1</w:t>
      </w:r>
    </w:p>
    <w:p w14:paraId="174A6911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Niveau 1</w:t>
      </w:r>
    </w:p>
    <w:p w14:paraId="1CAD65DA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Faire essentiellement parler l'image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5A9CAE1B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3292A45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Qu'est-ce que tu vois ? »</w:t>
            </w:r>
          </w:p>
          <w:p w14:paraId="1D477D3F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C'est bien ou c'est un problème ? »</w:t>
            </w:r>
          </w:p>
        </w:tc>
      </w:tr>
    </w:tbl>
    <w:p w14:paraId="47D021F1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Niveau 2</w:t>
      </w:r>
    </w:p>
    <w:p w14:paraId="16B2F61E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Ajouter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00E15639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A988F06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Pourquoi ? »</w:t>
            </w:r>
          </w:p>
          <w:p w14:paraId="79B3C6DF" w14:textId="6DD7D236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lastRenderedPageBreak/>
              <w:t>« Que peut faire l</w:t>
            </w:r>
            <w:r w:rsidR="00202152"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e personnage</w:t>
            </w: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 xml:space="preserve"> ? »</w:t>
            </w:r>
          </w:p>
        </w:tc>
      </w:tr>
    </w:tbl>
    <w:p w14:paraId="5FB569E6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lastRenderedPageBreak/>
        <w:t>Niveau 3</w:t>
      </w:r>
    </w:p>
    <w:p w14:paraId="4DAC884D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Ajouter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0DAB7A3E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EF5DEEA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Quel est précisément le problème ? »</w:t>
            </w:r>
          </w:p>
          <w:p w14:paraId="6975BB41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Quelle conséquence peut avoir cette situation ? »</w:t>
            </w:r>
          </w:p>
          <w:p w14:paraId="649D9D61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Quelles sont les différentes stratégies possibles ? »</w:t>
            </w:r>
          </w:p>
        </w:tc>
      </w:tr>
    </w:tbl>
    <w:p w14:paraId="067D5480" w14:textId="162BEAE5" w:rsidR="0087088E" w:rsidRDefault="0087088E"/>
    <w:p w14:paraId="111F59EA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11.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SÉANCE 2 — Une situation, plusieurs réponses</w:t>
      </w:r>
    </w:p>
    <w:p w14:paraId="7AC92E4F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Cette séance constitue le cœur du scénario.</w:t>
      </w:r>
    </w:p>
    <w:p w14:paraId="130297C5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Déroulement</w:t>
      </w:r>
    </w:p>
    <w:p w14:paraId="658518D6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1. L'enseignant projette une situation.</w:t>
      </w:r>
    </w:p>
    <w:p w14:paraId="3E16B36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2. Les élèves l'observent.</w:t>
      </w:r>
    </w:p>
    <w:p w14:paraId="07ECE18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3. Chaque élève choisit une action.</w:t>
      </w:r>
    </w:p>
    <w:p w14:paraId="259444C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4. Les choix sont comparés.</w:t>
      </w:r>
    </w:p>
    <w:p w14:paraId="441FF04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5. Les élèves justifient.</w:t>
      </w:r>
    </w:p>
    <w:p w14:paraId="1852513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6. La classe construit plusieurs réponses possibles.</w:t>
      </w:r>
    </w:p>
    <w:p w14:paraId="2901F735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Exemple</w:t>
      </w:r>
    </w:p>
    <w:p w14:paraId="4B757263" w14:textId="77777777" w:rsidR="0087088E" w:rsidRDefault="00BE6EFC">
      <w:pPr>
        <w:spacing w:before="140" w:after="60"/>
      </w:pPr>
      <w:r>
        <w:rPr>
          <w:rFonts w:ascii="Calibri" w:eastAsia="Calibri" w:hAnsi="Calibri" w:cs="Calibri"/>
          <w:b/>
          <w:bCs/>
          <w:i/>
          <w:iCs/>
          <w:color w:val="1A1A1A"/>
        </w:rPr>
        <w:t>Situation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12ABC47A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3B21A67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Un camarade partage une photo embarrassante d'un autre élève.</w:t>
            </w:r>
          </w:p>
        </w:tc>
      </w:tr>
    </w:tbl>
    <w:p w14:paraId="629D34BD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On peut faire apparaître :</w:t>
      </w:r>
    </w:p>
    <w:p w14:paraId="43FD2E3F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Capture d'écran </w:t>
      </w:r>
      <w:r>
        <w:rPr>
          <w:rFonts w:ascii="Calibri" w:eastAsia="Calibri" w:hAnsi="Calibri" w:cs="Calibri"/>
          <w:sz w:val="21"/>
          <w:szCs w:val="21"/>
        </w:rPr>
        <w:t>→ garder une preuve.</w:t>
      </w:r>
    </w:p>
    <w:p w14:paraId="62E3FCD4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Signaler </w:t>
      </w:r>
      <w:r>
        <w:rPr>
          <w:rFonts w:ascii="Calibri" w:eastAsia="Calibri" w:hAnsi="Calibri" w:cs="Calibri"/>
          <w:sz w:val="21"/>
          <w:szCs w:val="21"/>
        </w:rPr>
        <w:t>→ utiliser la fonction de signalement.</w:t>
      </w:r>
    </w:p>
    <w:p w14:paraId="5F6737F7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Bloquer </w:t>
      </w:r>
      <w:r>
        <w:rPr>
          <w:rFonts w:ascii="Calibri" w:eastAsia="Calibri" w:hAnsi="Calibri" w:cs="Calibri"/>
          <w:sz w:val="21"/>
          <w:szCs w:val="21"/>
        </w:rPr>
        <w:t>→ arrêter les messages ou contacts indésirables.</w:t>
      </w:r>
    </w:p>
    <w:p w14:paraId="15DAEE9A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Déconnecter </w:t>
      </w:r>
      <w:r>
        <w:rPr>
          <w:rFonts w:ascii="Calibri" w:eastAsia="Calibri" w:hAnsi="Calibri" w:cs="Calibri"/>
          <w:sz w:val="21"/>
          <w:szCs w:val="21"/>
        </w:rPr>
        <w:t>→ sortir de la situation.</w:t>
      </w:r>
    </w:p>
    <w:p w14:paraId="0B0044B1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Parler à un adulte </w:t>
      </w:r>
      <w:r>
        <w:rPr>
          <w:rFonts w:ascii="Calibri" w:eastAsia="Calibri" w:hAnsi="Calibri" w:cs="Calibri"/>
          <w:sz w:val="21"/>
          <w:szCs w:val="21"/>
        </w:rPr>
        <w:t>→ ne pas rester seul face au problème.</w:t>
      </w:r>
    </w:p>
    <w:p w14:paraId="2457FD5D" w14:textId="51CE63EB" w:rsidR="0087088E" w:rsidRDefault="0087088E">
      <w:pPr>
        <w:spacing w:after="110"/>
      </w:pPr>
    </w:p>
    <w:p w14:paraId="5E9FA210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12.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Faire comprendre qu'il n'existe pas toujours une seule bonne carte</w:t>
      </w:r>
    </w:p>
    <w:p w14:paraId="2D193261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C'est un point pédagogique important. Ne pas demander :</w:t>
      </w:r>
    </w:p>
    <w:tbl>
      <w:tblPr>
        <w:tblW w:w="5000" w:type="pct"/>
        <w:tblBorders>
          <w:top w:val="single" w:sz="4" w:space="0" w:color="B5651D"/>
          <w:left w:val="single" w:sz="4" w:space="0" w:color="B5651D"/>
          <w:bottom w:val="single" w:sz="4" w:space="0" w:color="B5651D"/>
          <w:right w:val="single" w:sz="4" w:space="0" w:color="B5651D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53D77BEA" w14:textId="77777777">
        <w:tc>
          <w:tcPr>
            <w:tcW w:w="0" w:type="auto"/>
            <w:shd w:val="clear" w:color="auto" w:fill="FBEBD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3AAE82AA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Quelle est LA bonne réponse ? »</w:t>
            </w:r>
          </w:p>
        </w:tc>
      </w:tr>
    </w:tbl>
    <w:p w14:paraId="0CB996C7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mais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36C397BD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6DA10CE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Quelle réponse peut être utile ici ? Pourquoi ? »</w:t>
            </w:r>
          </w:p>
        </w:tc>
      </w:tr>
    </w:tbl>
    <w:p w14:paraId="08A0EC87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Une même situation peut nécessiter plusieurs actions. Par exemple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5A5D981A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209EB9BB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Capture d'écran → signalement → blocage → adulte de confiance</w:t>
            </w:r>
          </w:p>
          <w:p w14:paraId="044807BD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peut constituer une stratégie cohérente selon la situation.</w:t>
            </w:r>
          </w:p>
        </w:tc>
      </w:tr>
    </w:tbl>
    <w:p w14:paraId="53A1115C" w14:textId="5C7010E6" w:rsidR="0087088E" w:rsidRDefault="0087088E">
      <w:pPr>
        <w:spacing w:after="110"/>
      </w:pPr>
    </w:p>
    <w:p w14:paraId="6523D02F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lastRenderedPageBreak/>
        <w:t xml:space="preserve">13.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SÉANCE 3 — Découvrir les règles progressivement</w:t>
      </w:r>
    </w:p>
    <w:p w14:paraId="29F68C25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Plutôt que de donner toute la règle aux élèves, faire découvrir le jeu par petits morceaux.</w:t>
      </w:r>
    </w:p>
    <w:p w14:paraId="726B1E96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Étape 1 — Le but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069B731B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28154B6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Nous sommes ensemble contre les problèmes rencontrés sur Internet. »</w:t>
            </w:r>
          </w:p>
        </w:tc>
      </w:tr>
    </w:tbl>
    <w:p w14:paraId="149B9400" w14:textId="77777777" w:rsidR="0087088E" w:rsidRDefault="00BE6EFC">
      <w:pPr>
        <w:spacing w:after="110"/>
        <w:rPr>
          <w:rFonts w:ascii="Calibri" w:eastAsia="Calibri" w:hAnsi="Calibri" w:cs="Calibri"/>
          <w:color w:val="1A1A1A"/>
          <w:sz w:val="21"/>
          <w:szCs w:val="21"/>
        </w:rPr>
      </w:pPr>
      <w:r>
        <w:rPr>
          <w:rFonts w:ascii="Calibri" w:eastAsia="Calibri" w:hAnsi="Calibri" w:cs="Calibri"/>
          <w:color w:val="1A1A1A"/>
          <w:sz w:val="21"/>
          <w:szCs w:val="21"/>
        </w:rPr>
        <w:t xml:space="preserve">B@O est un jeu coopératif : les joueurs gagnent ou perdent ensemble. Lorsqu'une situation à risque est résolue, </w:t>
      </w:r>
      <w:proofErr w:type="spellStart"/>
      <w:r>
        <w:rPr>
          <w:rFonts w:ascii="Calibri" w:eastAsia="Calibri" w:hAnsi="Calibri" w:cs="Calibri"/>
          <w:color w:val="1A1A1A"/>
          <w:sz w:val="21"/>
          <w:szCs w:val="21"/>
        </w:rPr>
        <w:t>Bao</w:t>
      </w:r>
      <w:proofErr w:type="spellEnd"/>
      <w:r>
        <w:rPr>
          <w:rFonts w:ascii="Calibri" w:eastAsia="Calibri" w:hAnsi="Calibri" w:cs="Calibri"/>
          <w:color w:val="1A1A1A"/>
          <w:sz w:val="21"/>
          <w:szCs w:val="21"/>
        </w:rPr>
        <w:t xml:space="preserve"> gagne 2 points de bien-être. Lorsqu'une situation n'est pas résolue, </w:t>
      </w:r>
      <w:proofErr w:type="spellStart"/>
      <w:r>
        <w:rPr>
          <w:rFonts w:ascii="Calibri" w:eastAsia="Calibri" w:hAnsi="Calibri" w:cs="Calibri"/>
          <w:color w:val="1A1A1A"/>
          <w:sz w:val="21"/>
          <w:szCs w:val="21"/>
        </w:rPr>
        <w:t>Bao</w:t>
      </w:r>
      <w:proofErr w:type="spellEnd"/>
      <w:r>
        <w:rPr>
          <w:rFonts w:ascii="Calibri" w:eastAsia="Calibri" w:hAnsi="Calibri" w:cs="Calibri"/>
          <w:color w:val="1A1A1A"/>
          <w:sz w:val="21"/>
          <w:szCs w:val="21"/>
        </w:rPr>
        <w:t xml:space="preserve"> perd 1 point au tour suivant.</w:t>
      </w:r>
    </w:p>
    <w:p w14:paraId="73A97E20" w14:textId="77777777" w:rsidR="000A0761" w:rsidRDefault="000A0761">
      <w:pPr>
        <w:spacing w:after="110"/>
      </w:pPr>
    </w:p>
    <w:p w14:paraId="2F897887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14.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Étape 2 — Résoudre une situation</w:t>
      </w:r>
    </w:p>
    <w:p w14:paraId="47E1932E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Faire découvrir :</w:t>
      </w:r>
    </w:p>
    <w:p w14:paraId="33D8382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les icônes</w:t>
      </w:r>
    </w:p>
    <w:p w14:paraId="08EE43D3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les cartes Action</w:t>
      </w:r>
    </w:p>
    <w:p w14:paraId="37ACB677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le joker</w:t>
      </w:r>
    </w:p>
    <w:p w14:paraId="77E0D1A3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la coopération entre joueurs</w:t>
      </w:r>
    </w:p>
    <w:p w14:paraId="06D75553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Les 24 cartes Action officielles comprennent :</w:t>
      </w:r>
    </w:p>
    <w:p w14:paraId="0DF1156A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4 × Ignore</w:t>
      </w:r>
    </w:p>
    <w:p w14:paraId="74CF4930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4 × Bloque</w:t>
      </w:r>
    </w:p>
    <w:p w14:paraId="4F37B3C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4 × Signale</w:t>
      </w:r>
    </w:p>
    <w:p w14:paraId="26F9483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4 × Capture d'écran</w:t>
      </w:r>
    </w:p>
    <w:p w14:paraId="44552FAA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4 × Déconnecte</w:t>
      </w:r>
    </w:p>
    <w:p w14:paraId="13126EF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2 jokers</w:t>
      </w:r>
    </w:p>
    <w:p w14:paraId="4538BEC5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 joker « Parle de ce problème avec un adulte de confiance » est particulièrement intéressant pour travailler le recours à l'adulte.</w:t>
      </w:r>
    </w:p>
    <w:p w14:paraId="2CFB63C2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15.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Étape 3 — La carte « Batterie faible »</w:t>
      </w:r>
    </w:p>
    <w:p w14:paraId="432EDB4C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La carte Batterie faible est particulièrement exploitable pédagogiquement.</w:t>
      </w:r>
    </w:p>
    <w:p w14:paraId="779FD9EF" w14:textId="09946A12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</w:t>
      </w:r>
      <w:r w:rsidR="00D26D2B">
        <w:rPr>
          <w:rFonts w:ascii="Calibri" w:eastAsia="Calibri" w:hAnsi="Calibri" w:cs="Calibri"/>
          <w:color w:val="1A1A1A"/>
          <w:sz w:val="21"/>
          <w:szCs w:val="21"/>
        </w:rPr>
        <w:t xml:space="preserve"> </w:t>
      </w:r>
      <w:r w:rsidR="009C3E43">
        <w:rPr>
          <w:rFonts w:ascii="Calibri" w:eastAsia="Calibri" w:hAnsi="Calibri" w:cs="Calibri"/>
          <w:color w:val="1A1A1A"/>
          <w:sz w:val="21"/>
          <w:szCs w:val="21"/>
        </w:rPr>
        <w:t>message est</w:t>
      </w:r>
      <w:r>
        <w:rPr>
          <w:rFonts w:ascii="Calibri" w:eastAsia="Calibri" w:hAnsi="Calibri" w:cs="Calibri"/>
          <w:color w:val="1A1A1A"/>
          <w:sz w:val="21"/>
          <w:szCs w:val="21"/>
        </w:rPr>
        <w:t xml:space="preserve">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3C777658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A78922C" w14:textId="2DB24F0D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Va</w:t>
            </w:r>
            <w:r w:rsidR="003A3811"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 xml:space="preserve"> prendre l'air. Fais du sport. »</w:t>
            </w:r>
          </w:p>
          <w:p w14:paraId="0E8C6E7D" w14:textId="7FF556F4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et : « Va</w:t>
            </w:r>
            <w:r w:rsidR="00F90CC1"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 xml:space="preserve"> retrouver un ami. »</w:t>
            </w:r>
          </w:p>
        </w:tc>
      </w:tr>
    </w:tbl>
    <w:p w14:paraId="4E03EC01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La règle précise que ces cartes ne permettent pas d'action et rappellent symboliquement la nécessité de se déconnecter régulièrement.</w:t>
      </w:r>
    </w:p>
    <w:p w14:paraId="0781BAA2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Débat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65A905FF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6E18B48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Pourquoi une carte qui ne permet pas de jouer peut-elle quand même être importante ? »</w:t>
            </w:r>
          </w:p>
        </w:tc>
      </w:tr>
    </w:tbl>
    <w:p w14:paraId="2057F45C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Cela permet d'introduire :</w:t>
      </w:r>
    </w:p>
    <w:p w14:paraId="69463666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la pause</w:t>
      </w:r>
    </w:p>
    <w:p w14:paraId="45A1E41C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le sommeil</w:t>
      </w:r>
    </w:p>
    <w:p w14:paraId="6EB8E61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le sport</w:t>
      </w:r>
    </w:p>
    <w:p w14:paraId="465F7A49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les relations</w:t>
      </w:r>
    </w:p>
    <w:p w14:paraId="57E3277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les activités sans écran</w:t>
      </w:r>
    </w:p>
    <w:p w14:paraId="406D33F4" w14:textId="462B1A65" w:rsidR="0087088E" w:rsidRDefault="0087088E"/>
    <w:p w14:paraId="386EF4ED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lastRenderedPageBreak/>
        <w:t xml:space="preserve">16.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SÉANCE 4 — Jouer réellement</w:t>
      </w:r>
    </w:p>
    <w:p w14:paraId="13B70769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Cette fois, les élèves jouent avec les règles correspondant à leur niveau.</w:t>
      </w:r>
    </w:p>
    <w:p w14:paraId="6FA3FC6A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Niveau 1</w:t>
      </w:r>
    </w:p>
    <w:p w14:paraId="01177455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Objectif principal : </w:t>
      </w:r>
      <w:r>
        <w:rPr>
          <w:rFonts w:ascii="Calibri" w:eastAsia="Calibri" w:hAnsi="Calibri" w:cs="Calibri"/>
          <w:sz w:val="21"/>
          <w:szCs w:val="21"/>
        </w:rPr>
        <w:t>Comprendre la mécanique et coopérer. On privilégie les icônes et la manipulation.</w:t>
      </w:r>
    </w:p>
    <w:p w14:paraId="7BD6A416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Niveau 2</w:t>
      </w:r>
    </w:p>
    <w:p w14:paraId="7461DD92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Objectif principal : </w:t>
      </w:r>
      <w:r>
        <w:rPr>
          <w:rFonts w:ascii="Calibri" w:eastAsia="Calibri" w:hAnsi="Calibri" w:cs="Calibri"/>
          <w:sz w:val="21"/>
          <w:szCs w:val="21"/>
        </w:rPr>
        <w:t>Choisir et anticiper. Les cartes Pouvoir deviennent un élément stratégique.</w:t>
      </w:r>
    </w:p>
    <w:p w14:paraId="697E1FE6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Niveau 3</w:t>
      </w:r>
    </w:p>
    <w:p w14:paraId="269AB01E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Objectif principal : </w:t>
      </w:r>
      <w:r>
        <w:rPr>
          <w:rFonts w:ascii="Calibri" w:eastAsia="Calibri" w:hAnsi="Calibri" w:cs="Calibri"/>
          <w:sz w:val="21"/>
          <w:szCs w:val="21"/>
        </w:rPr>
        <w:t>Justifier.</w:t>
      </w:r>
    </w:p>
    <w:p w14:paraId="17634884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À chaque action jouée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2AABF499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56E1ACB8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Je joue cette carte parce que… »</w:t>
            </w:r>
          </w:p>
        </w:tc>
      </w:tr>
    </w:tbl>
    <w:p w14:paraId="21D35EAF" w14:textId="5B577BD4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 xml:space="preserve">Un élève peut jouer le rôle de </w:t>
      </w:r>
      <w:proofErr w:type="spellStart"/>
      <w:r>
        <w:rPr>
          <w:rFonts w:ascii="Calibri" w:eastAsia="Calibri" w:hAnsi="Calibri" w:cs="Calibri"/>
          <w:color w:val="1A1A1A"/>
          <w:sz w:val="21"/>
          <w:szCs w:val="21"/>
        </w:rPr>
        <w:t>Bao</w:t>
      </w:r>
      <w:proofErr w:type="spellEnd"/>
      <w:r>
        <w:rPr>
          <w:rFonts w:ascii="Calibri" w:eastAsia="Calibri" w:hAnsi="Calibri" w:cs="Calibri"/>
          <w:color w:val="1A1A1A"/>
          <w:sz w:val="21"/>
          <w:szCs w:val="21"/>
        </w:rPr>
        <w:t xml:space="preserve"> l'arbitre et vérifier la cohérence des explications. </w:t>
      </w:r>
    </w:p>
    <w:p w14:paraId="44E435E4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17.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 xml:space="preserve">SÉANCE 5 — </w:t>
      </w:r>
      <w:proofErr w:type="spellStart"/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Débrief</w:t>
      </w:r>
      <w:proofErr w:type="spellEnd"/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 xml:space="preserve"> : apprendre de la partie</w:t>
      </w:r>
    </w:p>
    <w:p w14:paraId="01F44F43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 débriefing est indispensable.</w:t>
      </w:r>
    </w:p>
    <w:p w14:paraId="1491723E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 jeu indique lui-même qu'en cas de difficulté, les joueurs doivent réfléchir ensemble aux situations qui les ont mis en difficulté.</w:t>
      </w:r>
    </w:p>
    <w:p w14:paraId="2AD87125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Sur les situations</w:t>
      </w:r>
    </w:p>
    <w:p w14:paraId="4C7960E6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Quelle situation nous a posé le plus de problèmes ?</w:t>
      </w:r>
    </w:p>
    <w:p w14:paraId="678723D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Pourquoi ?</w:t>
      </w:r>
    </w:p>
    <w:p w14:paraId="467678C5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Avions-nous compris immédiatement le problème ?</w:t>
      </w:r>
    </w:p>
    <w:p w14:paraId="4A0407F7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Sur les actions</w:t>
      </w:r>
    </w:p>
    <w:p w14:paraId="17B265E0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Quelle carte avons-nous utilisée ?</w:t>
      </w:r>
    </w:p>
    <w:p w14:paraId="31FAFF5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Pourquoi ?</w:t>
      </w:r>
    </w:p>
    <w:p w14:paraId="05238D7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Une autre carte aurait-elle fonctionné ?</w:t>
      </w:r>
    </w:p>
    <w:p w14:paraId="3FF60F27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Sur la coopération</w:t>
      </w:r>
    </w:p>
    <w:p w14:paraId="5DB0229C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Qui a aidé ?</w:t>
      </w:r>
    </w:p>
    <w:p w14:paraId="492C9389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Comment ?</w:t>
      </w:r>
    </w:p>
    <w:p w14:paraId="4E24D8F1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Avons-nous bien utilisé nos cartes ?</w:t>
      </w:r>
    </w:p>
    <w:p w14:paraId="76A37E26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Sur les apprentissages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112F52EE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92B6785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Qu'est-ce que vous savez maintenant que vous ne saviez pas avant de jouer ? »</w:t>
            </w:r>
          </w:p>
        </w:tc>
      </w:tr>
    </w:tbl>
    <w:p w14:paraId="5F8D2071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18.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Le défi « avocat de l'action »</w:t>
      </w:r>
    </w:p>
    <w:p w14:paraId="442280CB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Particulièrement adapté au niveau 3. Un élève joue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5C232F02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AB3BB3E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Capture d'écran »</w:t>
            </w:r>
          </w:p>
        </w:tc>
      </w:tr>
    </w:tbl>
    <w:p w14:paraId="4CCF58BC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Un deuxième doit défendre le choix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1CA3DF3D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98C0B8C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Cette carte est utile parce que… »</w:t>
            </w:r>
          </w:p>
        </w:tc>
      </w:tr>
    </w:tbl>
    <w:p w14:paraId="55B7F7C8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Un troisième peut répondre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3F357553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0DA99E95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lastRenderedPageBreak/>
              <w:t>« Je ne suis pas d'accord parce que… »</w:t>
            </w:r>
          </w:p>
        </w:tc>
      </w:tr>
    </w:tbl>
    <w:p w14:paraId="00E2B7AA" w14:textId="77777777" w:rsidR="0087088E" w:rsidRDefault="00BE6EFC">
      <w:p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Puis proposer une autre solution. On travaille ainsi :</w:t>
      </w:r>
    </w:p>
    <w:tbl>
      <w:tblPr>
        <w:tblW w:w="5000" w:type="pct"/>
        <w:tblBorders>
          <w:top w:val="single" w:sz="4" w:space="0" w:color="B5651D"/>
          <w:left w:val="single" w:sz="4" w:space="0" w:color="B5651D"/>
          <w:bottom w:val="single" w:sz="4" w:space="0" w:color="B5651D"/>
          <w:right w:val="single" w:sz="4" w:space="0" w:color="B5651D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3E4EBC84" w14:textId="77777777">
        <w:tc>
          <w:tcPr>
            <w:tcW w:w="0" w:type="auto"/>
            <w:shd w:val="clear" w:color="auto" w:fill="FBEBD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4ACA550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choisir → justifier → écouter → répondre → argumenter.</w:t>
            </w:r>
          </w:p>
        </w:tc>
      </w:tr>
    </w:tbl>
    <w:p w14:paraId="6DA2D9BF" w14:textId="22C01E15" w:rsidR="0087088E" w:rsidRDefault="0087088E"/>
    <w:p w14:paraId="1B88690D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19.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SÉANCE 6 — Inventer de nouvelles situations</w:t>
      </w:r>
    </w:p>
    <w:p w14:paraId="5B32EA84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C'est ici que le jeu commence réellement à devenir évolutif.</w:t>
      </w:r>
    </w:p>
    <w:p w14:paraId="4B5BBF24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L'objectif n'est plus seulement de jouer au jeu créé par ses auteurs. Les élèves deviennent :</w:t>
      </w:r>
    </w:p>
    <w:tbl>
      <w:tblPr>
        <w:tblW w:w="5000" w:type="pct"/>
        <w:tblBorders>
          <w:top w:val="single" w:sz="4" w:space="0" w:color="B5651D"/>
          <w:left w:val="single" w:sz="4" w:space="0" w:color="B5651D"/>
          <w:bottom w:val="single" w:sz="4" w:space="0" w:color="B5651D"/>
          <w:right w:val="single" w:sz="4" w:space="0" w:color="B5651D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0E8F005B" w14:textId="77777777">
        <w:tc>
          <w:tcPr>
            <w:tcW w:w="0" w:type="auto"/>
            <w:shd w:val="clear" w:color="auto" w:fill="FBEBD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9C0A537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auteurs de nouvelles situations.</w:t>
            </w:r>
          </w:p>
        </w:tc>
      </w:tr>
    </w:tbl>
    <w:p w14:paraId="1F0D6094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20.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Le cahier des charges d'une nouvelle situation</w:t>
      </w:r>
    </w:p>
    <w:p w14:paraId="5F3EC61C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Chaque groupe doit créer une situation qui respecte six critères.</w:t>
      </w:r>
    </w:p>
    <w:tbl>
      <w:tblPr>
        <w:tblW w:w="935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4"/>
        <w:gridCol w:w="7426"/>
      </w:tblGrid>
      <w:tr w:rsidR="0087088E" w14:paraId="3DD9CEFE" w14:textId="77777777">
        <w:trPr>
          <w:tblHeader/>
        </w:trPr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4310CB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Critère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E7EF72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Question</w:t>
            </w:r>
          </w:p>
        </w:tc>
      </w:tr>
      <w:tr w:rsidR="0087088E" w14:paraId="03711158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E6B34C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Réaliste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796053" w14:textId="30E6BDA5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Un </w:t>
            </w:r>
            <w:r w:rsidR="00400AB1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jeun</w:t>
            </w:r>
            <w:r w:rsidR="00DF7862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peut-il réellement rencontrer cette situation ?</w:t>
            </w:r>
          </w:p>
        </w:tc>
      </w:tr>
      <w:tr w:rsidR="0087088E" w14:paraId="17786ADB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B3117F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Claire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B2F547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Comprend-on immédiatement ce qui se passe ?</w:t>
            </w:r>
          </w:p>
        </w:tc>
      </w:tr>
      <w:tr w:rsidR="0087088E" w14:paraId="7F498F3B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A800AB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Utile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2E60F0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Permet-elle d'apprendre quelque chose ?</w:t>
            </w:r>
          </w:p>
        </w:tc>
      </w:tr>
      <w:tr w:rsidR="0087088E" w14:paraId="7175EB91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08D10B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Cohérente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4865CB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Le texte et l'image racontent-ils la même chose ?</w:t>
            </w:r>
          </w:p>
        </w:tc>
      </w:tr>
      <w:tr w:rsidR="0087088E" w14:paraId="16F30E99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DB1D2D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Actionnable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FB18CC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Peut-on imaginer une réponse ?</w:t>
            </w:r>
          </w:p>
        </w:tc>
      </w:tr>
      <w:tr w:rsidR="0087088E" w14:paraId="16567D90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83B7D0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Courte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2F4AD4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Peut-on la lire facilement ?</w:t>
            </w:r>
          </w:p>
        </w:tc>
      </w:tr>
    </w:tbl>
    <w:p w14:paraId="0F1BA8ED" w14:textId="3699E2C0" w:rsidR="0087088E" w:rsidRDefault="008C57A0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U</w:t>
      </w:r>
      <w:r w:rsidR="00BE6EFC">
        <w:rPr>
          <w:rFonts w:ascii="Calibri" w:eastAsia="Calibri" w:hAnsi="Calibri" w:cs="Calibri"/>
          <w:color w:val="1A1A1A"/>
          <w:sz w:val="21"/>
          <w:szCs w:val="21"/>
        </w:rPr>
        <w:t>ne nouvelle situation doit également donner lieu à une illustration cohérente.</w:t>
      </w:r>
    </w:p>
    <w:p w14:paraId="332C34A3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21.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Exemples de nouvelles situations</w:t>
      </w:r>
    </w:p>
    <w:p w14:paraId="41EC0EF5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Sécurité — </w:t>
      </w:r>
      <w:r>
        <w:rPr>
          <w:rFonts w:ascii="Calibri" w:eastAsia="Calibri" w:hAnsi="Calibri" w:cs="Calibri"/>
          <w:i/>
          <w:iCs/>
          <w:sz w:val="21"/>
          <w:szCs w:val="21"/>
        </w:rPr>
        <w:t>« Une personne que je ne connais pas me demande mon adresse. »</w:t>
      </w:r>
    </w:p>
    <w:p w14:paraId="18069A42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Données personnelles — </w:t>
      </w:r>
      <w:r>
        <w:rPr>
          <w:rFonts w:ascii="Calibri" w:eastAsia="Calibri" w:hAnsi="Calibri" w:cs="Calibri"/>
          <w:i/>
          <w:iCs/>
          <w:sz w:val="21"/>
          <w:szCs w:val="21"/>
        </w:rPr>
        <w:t>« Quelqu'un me demande mon mot de passe. »</w:t>
      </w:r>
    </w:p>
    <w:p w14:paraId="505893DE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Image — </w:t>
      </w:r>
      <w:r>
        <w:rPr>
          <w:rFonts w:ascii="Calibri" w:eastAsia="Calibri" w:hAnsi="Calibri" w:cs="Calibri"/>
          <w:i/>
          <w:iCs/>
          <w:sz w:val="21"/>
          <w:szCs w:val="21"/>
        </w:rPr>
        <w:t>« Un ami publie une photo de moi sans me demander. »</w:t>
      </w:r>
    </w:p>
    <w:p w14:paraId="712D86D5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Esprit critique — </w:t>
      </w:r>
      <w:r>
        <w:rPr>
          <w:rFonts w:ascii="Calibri" w:eastAsia="Calibri" w:hAnsi="Calibri" w:cs="Calibri"/>
          <w:i/>
          <w:iCs/>
          <w:sz w:val="21"/>
          <w:szCs w:val="21"/>
        </w:rPr>
        <w:t>« Je vois une information étonnante. Je ne sais pas si elle est vraie. »</w:t>
      </w:r>
    </w:p>
    <w:p w14:paraId="7A9A9BC0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Arnaque — </w:t>
      </w:r>
      <w:r>
        <w:rPr>
          <w:rFonts w:ascii="Calibri" w:eastAsia="Calibri" w:hAnsi="Calibri" w:cs="Calibri"/>
          <w:i/>
          <w:iCs/>
          <w:sz w:val="21"/>
          <w:szCs w:val="21"/>
        </w:rPr>
        <w:t>« Un message me dit que j'ai gagné un cadeau et me demande de cliquer. »</w:t>
      </w:r>
    </w:p>
    <w:p w14:paraId="1856170E" w14:textId="2920E585" w:rsidR="0087088E" w:rsidRDefault="00BE6EFC">
      <w:pPr>
        <w:spacing w:after="110"/>
      </w:pPr>
      <w:proofErr w:type="spellStart"/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>Cyberharcèlement</w:t>
      </w:r>
      <w:proofErr w:type="spellEnd"/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 — 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« Plusieurs personnes écrivent des messages méchants à un </w:t>
      </w:r>
      <w:r w:rsidR="00C54BF0">
        <w:rPr>
          <w:rFonts w:ascii="Calibri" w:eastAsia="Calibri" w:hAnsi="Calibri" w:cs="Calibri"/>
          <w:i/>
          <w:iCs/>
          <w:sz w:val="21"/>
          <w:szCs w:val="21"/>
        </w:rPr>
        <w:t>personna</w:t>
      </w:r>
      <w:r w:rsidR="00096747">
        <w:rPr>
          <w:rFonts w:ascii="Calibri" w:eastAsia="Calibri" w:hAnsi="Calibri" w:cs="Calibri"/>
          <w:i/>
          <w:iCs/>
          <w:sz w:val="21"/>
          <w:szCs w:val="21"/>
        </w:rPr>
        <w:t>ge</w:t>
      </w:r>
      <w:r>
        <w:rPr>
          <w:rFonts w:ascii="Calibri" w:eastAsia="Calibri" w:hAnsi="Calibri" w:cs="Calibri"/>
          <w:i/>
          <w:iCs/>
          <w:sz w:val="21"/>
          <w:szCs w:val="21"/>
        </w:rPr>
        <w:t>. »</w:t>
      </w:r>
    </w:p>
    <w:p w14:paraId="39BF22C4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Usage excessif — </w:t>
      </w:r>
      <w:r>
        <w:rPr>
          <w:rFonts w:ascii="Calibri" w:eastAsia="Calibri" w:hAnsi="Calibri" w:cs="Calibri"/>
          <w:i/>
          <w:iCs/>
          <w:sz w:val="21"/>
          <w:szCs w:val="21"/>
        </w:rPr>
        <w:t>« Je joue depuis longtemps mais je ne veux pas arrêter. »</w:t>
      </w:r>
    </w:p>
    <w:p w14:paraId="74A59942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Bonne expérience — </w:t>
      </w:r>
      <w:r>
        <w:rPr>
          <w:rFonts w:ascii="Calibri" w:eastAsia="Calibri" w:hAnsi="Calibri" w:cs="Calibri"/>
          <w:i/>
          <w:iCs/>
          <w:sz w:val="21"/>
          <w:szCs w:val="21"/>
        </w:rPr>
        <w:t>« Je trouve un tutoriel qui m'aide à comprendre ma leçon. »</w:t>
      </w:r>
    </w:p>
    <w:p w14:paraId="0FF573F0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Bonne expérience — </w:t>
      </w:r>
      <w:r>
        <w:rPr>
          <w:rFonts w:ascii="Calibri" w:eastAsia="Calibri" w:hAnsi="Calibri" w:cs="Calibri"/>
          <w:i/>
          <w:iCs/>
          <w:sz w:val="21"/>
          <w:szCs w:val="21"/>
        </w:rPr>
        <w:t>« Je joue avec mes amis et nous nous amusons ensemble. »</w:t>
      </w:r>
    </w:p>
    <w:p w14:paraId="566D7482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22.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Atelier de relecture croisée</w:t>
      </w:r>
    </w:p>
    <w:p w14:paraId="401B9384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Chaque groupe échange sa création avec un autre groupe. Les élèves lecteurs doivent répondre :</w:t>
      </w:r>
    </w:p>
    <w:p w14:paraId="7CF70531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1. Que se passe-t-il ?</w:t>
      </w:r>
    </w:p>
    <w:p w14:paraId="2B8F2BA1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2. Quel est le problème ?</w:t>
      </w:r>
    </w:p>
    <w:p w14:paraId="2E897883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3. Que peut-on faire ?</w:t>
      </w:r>
    </w:p>
    <w:p w14:paraId="6AE0F5D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4. Quelle carte Action pourrait fonctionner ?</w:t>
      </w:r>
    </w:p>
    <w:p w14:paraId="5343C7B7" w14:textId="77777777" w:rsidR="0087088E" w:rsidRDefault="00BE6EFC">
      <w:p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lastRenderedPageBreak/>
        <w:t>Si les élèves ne parviennent pas à répondre, les auteurs doivent améliorer leur carte. On met ainsi en place une véritable démarche :</w:t>
      </w:r>
    </w:p>
    <w:tbl>
      <w:tblPr>
        <w:tblW w:w="5000" w:type="pct"/>
        <w:tblBorders>
          <w:top w:val="single" w:sz="4" w:space="0" w:color="B5651D"/>
          <w:left w:val="single" w:sz="4" w:space="0" w:color="B5651D"/>
          <w:bottom w:val="single" w:sz="4" w:space="0" w:color="B5651D"/>
          <w:right w:val="single" w:sz="4" w:space="0" w:color="B5651D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58ADAC86" w14:textId="77777777">
        <w:tc>
          <w:tcPr>
            <w:tcW w:w="0" w:type="auto"/>
            <w:shd w:val="clear" w:color="auto" w:fill="FBEBD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A51A180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écrire → tester → recevoir un retour → améliorer.</w:t>
            </w:r>
          </w:p>
        </w:tc>
      </w:tr>
    </w:tbl>
    <w:p w14:paraId="19C088A4" w14:textId="24C1FF91" w:rsidR="0087088E" w:rsidRDefault="0087088E">
      <w:pPr>
        <w:spacing w:after="110"/>
      </w:pPr>
    </w:p>
    <w:p w14:paraId="0A46CE01" w14:textId="42932B63" w:rsidR="0087088E" w:rsidRDefault="0087088E"/>
    <w:p w14:paraId="5959A858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23.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SÉANCE 7 — Inventer des « super-pouvoirs »</w:t>
      </w:r>
    </w:p>
    <w:p w14:paraId="5F9C29B5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Après avoir créé des situations, les élèves peuvent créer leurs propres cartes Pouvoir. Les cartes Pouvoir officielles constituent le modèle.</w:t>
      </w:r>
    </w:p>
    <w:p w14:paraId="04F8FA9F" w14:textId="188FB3F0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 xml:space="preserve">Les </w:t>
      </w:r>
      <w:r w:rsidR="00EE5989">
        <w:rPr>
          <w:rFonts w:ascii="Calibri" w:eastAsia="Calibri" w:hAnsi="Calibri" w:cs="Calibri"/>
          <w:color w:val="1A1A1A"/>
          <w:sz w:val="21"/>
          <w:szCs w:val="21"/>
        </w:rPr>
        <w:t>ca</w:t>
      </w:r>
      <w:r w:rsidR="00B236C5">
        <w:rPr>
          <w:rFonts w:ascii="Calibri" w:eastAsia="Calibri" w:hAnsi="Calibri" w:cs="Calibri"/>
          <w:color w:val="1A1A1A"/>
          <w:sz w:val="21"/>
          <w:szCs w:val="21"/>
        </w:rPr>
        <w:t>rtes</w:t>
      </w:r>
      <w:r>
        <w:rPr>
          <w:rFonts w:ascii="Calibri" w:eastAsia="Calibri" w:hAnsi="Calibri" w:cs="Calibri"/>
          <w:color w:val="1A1A1A"/>
          <w:sz w:val="21"/>
          <w:szCs w:val="21"/>
        </w:rPr>
        <w:t xml:space="preserve"> proposent notamment des pouvoirs permettant de :</w:t>
      </w:r>
    </w:p>
    <w:p w14:paraId="5EB34E85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piocher des cartes</w:t>
      </w:r>
    </w:p>
    <w:p w14:paraId="1FD83D5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jouer une carte</w:t>
      </w:r>
    </w:p>
    <w:p w14:paraId="45B58067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donner des cartes</w:t>
      </w:r>
    </w:p>
    <w:p w14:paraId="5F0BD4C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transformer une Batterie faible en joker</w:t>
      </w:r>
    </w:p>
    <w:p w14:paraId="63EF66B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conserver davantage de cartes</w:t>
      </w:r>
    </w:p>
    <w:p w14:paraId="7244FEDB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24.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Le cahier des charges d'un super-pouvoir</w:t>
      </w:r>
    </w:p>
    <w:p w14:paraId="5BF1F91D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Un nouveau pouvoir doit :</w:t>
      </w:r>
    </w:p>
    <w:p w14:paraId="1D71FEB3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être compréhensible rapidement</w:t>
      </w:r>
    </w:p>
    <w:p w14:paraId="3944E77A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avoir un effet précis</w:t>
      </w:r>
    </w:p>
    <w:p w14:paraId="237113F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être utilisable une seule fois</w:t>
      </w:r>
    </w:p>
    <w:p w14:paraId="441843CC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aider le groupe</w:t>
      </w:r>
    </w:p>
    <w:p w14:paraId="71EDCB1D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ne pas rendre la victoire automatique</w:t>
      </w:r>
    </w:p>
    <w:p w14:paraId="4A9607DA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rester compatible avec le caractère coopératif du jeu</w:t>
      </w:r>
    </w:p>
    <w:p w14:paraId="78B81AD2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Formule proposée aux élèves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3F2FDF3D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2D825932" w14:textId="30189C81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Mon pouvoir permet de…</w:t>
            </w:r>
          </w:p>
          <w:p w14:paraId="7CA4B0F9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Je peux l'utiliser quand…</w:t>
            </w:r>
          </w:p>
          <w:p w14:paraId="55262A2E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Il est utilisable… fois.</w:t>
            </w:r>
          </w:p>
          <w:p w14:paraId="342D0BF1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Il aide le groupe parce que…</w:t>
            </w:r>
          </w:p>
        </w:tc>
      </w:tr>
    </w:tbl>
    <w:p w14:paraId="2A93F3F7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25.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Exemples de super-pouvoirs</w:t>
      </w:r>
    </w:p>
    <w:p w14:paraId="0903052E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🦸 Le conseiller — </w:t>
      </w:r>
      <w:r>
        <w:rPr>
          <w:rFonts w:ascii="Calibri" w:eastAsia="Calibri" w:hAnsi="Calibri" w:cs="Calibri"/>
          <w:sz w:val="21"/>
          <w:szCs w:val="21"/>
        </w:rPr>
        <w:t>Choisis une carte d'un autre joueur. Demande-lui pourquoi elle peut aider. Le groupe décide ensuite de la jouer ou non.</w:t>
      </w:r>
    </w:p>
    <w:p w14:paraId="53EA5CE6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🔎 La recherche — </w:t>
      </w:r>
      <w:r>
        <w:rPr>
          <w:rFonts w:ascii="Calibri" w:eastAsia="Calibri" w:hAnsi="Calibri" w:cs="Calibri"/>
          <w:sz w:val="21"/>
          <w:szCs w:val="21"/>
        </w:rPr>
        <w:t>Regarde les trois premières cartes de la pioche. Choisis-en une.</w:t>
      </w:r>
    </w:p>
    <w:p w14:paraId="60FABD51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🤝 L'équipe — </w:t>
      </w:r>
      <w:r>
        <w:rPr>
          <w:rFonts w:ascii="Calibri" w:eastAsia="Calibri" w:hAnsi="Calibri" w:cs="Calibri"/>
          <w:sz w:val="21"/>
          <w:szCs w:val="21"/>
        </w:rPr>
        <w:t>Tous les joueurs montrent une carte. Le groupe choisit une carte à jouer.</w:t>
      </w:r>
    </w:p>
    <w:p w14:paraId="0E3DBD7F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🛡️ Le bouclier — </w:t>
      </w:r>
      <w:r>
        <w:rPr>
          <w:rFonts w:ascii="Calibri" w:eastAsia="Calibri" w:hAnsi="Calibri" w:cs="Calibri"/>
          <w:sz w:val="21"/>
          <w:szCs w:val="21"/>
        </w:rPr>
        <w:t>Une fois, le groupe peut éviter de perdre 1 point de bien-être.</w:t>
      </w:r>
    </w:p>
    <w:p w14:paraId="719B6848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⏸️ Le temps mort — </w:t>
      </w:r>
      <w:r>
        <w:rPr>
          <w:rFonts w:ascii="Calibri" w:eastAsia="Calibri" w:hAnsi="Calibri" w:cs="Calibri"/>
          <w:sz w:val="21"/>
          <w:szCs w:val="21"/>
        </w:rPr>
        <w:t>Tous les joueurs peuvent discuter pendant une minute avant de jouer.</w:t>
      </w:r>
    </w:p>
    <w:p w14:paraId="71FC865E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🔄 Le partage — </w:t>
      </w:r>
      <w:r>
        <w:rPr>
          <w:rFonts w:ascii="Calibri" w:eastAsia="Calibri" w:hAnsi="Calibri" w:cs="Calibri"/>
          <w:sz w:val="21"/>
          <w:szCs w:val="21"/>
        </w:rPr>
        <w:t>Donne une carte à un joueur qui en a besoin. Puis pioche une nouvelle carte.</w:t>
      </w:r>
    </w:p>
    <w:p w14:paraId="7FBBB9DB" w14:textId="77777777" w:rsidR="0087088E" w:rsidRDefault="00BE6EFC">
      <w:pPr>
        <w:spacing w:after="110"/>
      </w:pPr>
      <w:r>
        <w:rPr>
          <w:rFonts w:ascii="Calibri" w:eastAsia="Calibri" w:hAnsi="Calibri" w:cs="Calibri"/>
          <w:i/>
          <w:iCs/>
          <w:color w:val="6B6B6B"/>
          <w:sz w:val="21"/>
          <w:szCs w:val="21"/>
        </w:rPr>
        <w:t>Important : ces cartes sont des prototypes pédagogiques, et non de nouvelles règles officielles de B@O. Leur intérêt est précisément de permettre aux élèves de réfléchir à l'équilibre d'un jeu.</w:t>
      </w:r>
    </w:p>
    <w:p w14:paraId="5FD6148C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lastRenderedPageBreak/>
        <w:t xml:space="preserve">26.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SÉANCE 8 — Le comité de validation des élèves</w:t>
      </w:r>
    </w:p>
    <w:p w14:paraId="32DF20CB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La classe devient un véritable comité de conception. Chaque nouvelle carte est évaluée.</w:t>
      </w:r>
    </w:p>
    <w:tbl>
      <w:tblPr>
        <w:tblW w:w="935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7"/>
        <w:gridCol w:w="6553"/>
      </w:tblGrid>
      <w:tr w:rsidR="0087088E" w14:paraId="438F64FF" w14:textId="77777777">
        <w:trPr>
          <w:tblHeader/>
        </w:trPr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F9CEBC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Critère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7CC49B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Question</w:t>
            </w:r>
          </w:p>
        </w:tc>
      </w:tr>
      <w:tr w:rsidR="0087088E" w14:paraId="4D6DF268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2259AF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Compréhension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D7809E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Comprend-on la carte sans explication ?</w:t>
            </w:r>
          </w:p>
        </w:tc>
      </w:tr>
      <w:tr w:rsidR="0087088E" w14:paraId="0D62EF6D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F964CA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Vocabulaire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9C472A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Les mots sont-ils adaptés ?</w:t>
            </w:r>
          </w:p>
        </w:tc>
      </w:tr>
      <w:tr w:rsidR="0087088E" w14:paraId="579BA243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87E1EB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Cohérence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F2CC7D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L'image correspond-elle au texte ?</w:t>
            </w:r>
          </w:p>
        </w:tc>
      </w:tr>
      <w:tr w:rsidR="0087088E" w14:paraId="32D3094C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ACCFCA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Intérêt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AC3DFD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La situation apprend-elle quelque chose ?</w:t>
            </w:r>
          </w:p>
        </w:tc>
      </w:tr>
      <w:tr w:rsidR="0087088E" w14:paraId="2815389B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188226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Action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45C7F7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Peut-on répondre avec les cartes du jeu ?</w:t>
            </w:r>
          </w:p>
        </w:tc>
      </w:tr>
      <w:tr w:rsidR="0087088E" w14:paraId="1EB08BBD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295F1C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Équilibre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3295FB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Le pouvoir est-il trop puissant ?</w:t>
            </w:r>
          </w:p>
        </w:tc>
      </w:tr>
      <w:tr w:rsidR="0087088E" w14:paraId="5E738289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ED850F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Lisibilité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168184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Peut-on lire rapidement la carte ?</w:t>
            </w:r>
          </w:p>
        </w:tc>
      </w:tr>
    </w:tbl>
    <w:p w14:paraId="1063BCF4" w14:textId="77777777" w:rsidR="0087088E" w:rsidRDefault="00BE6EFC">
      <w:p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La décision peut être :</w:t>
      </w:r>
    </w:p>
    <w:p w14:paraId="5D54A7CB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 xml:space="preserve">✅ Validée — </w:t>
      </w:r>
      <w:r>
        <w:rPr>
          <w:rFonts w:ascii="Calibri" w:eastAsia="Calibri" w:hAnsi="Calibri" w:cs="Calibri"/>
          <w:sz w:val="21"/>
          <w:szCs w:val="21"/>
        </w:rPr>
        <w:t>La carte rejoint l'extension de classe.</w:t>
      </w:r>
    </w:p>
    <w:p w14:paraId="13B5F7B5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B5651D"/>
          <w:sz w:val="21"/>
          <w:szCs w:val="21"/>
        </w:rPr>
        <w:t xml:space="preserve">🔧 À améliorer — </w:t>
      </w:r>
      <w:r>
        <w:rPr>
          <w:rFonts w:ascii="Calibri" w:eastAsia="Calibri" w:hAnsi="Calibri" w:cs="Calibri"/>
          <w:sz w:val="21"/>
          <w:szCs w:val="21"/>
        </w:rPr>
        <w:t>Les auteurs la retravaillent.</w:t>
      </w:r>
    </w:p>
    <w:p w14:paraId="46EC8FE1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8A3B2E"/>
          <w:sz w:val="21"/>
          <w:szCs w:val="21"/>
        </w:rPr>
        <w:t xml:space="preserve">❌ À écarter — </w:t>
      </w:r>
      <w:r>
        <w:rPr>
          <w:rFonts w:ascii="Calibri" w:eastAsia="Calibri" w:hAnsi="Calibri" w:cs="Calibri"/>
          <w:sz w:val="21"/>
          <w:szCs w:val="21"/>
        </w:rPr>
        <w:t>La carte n'est pas suffisamment claire, utile ou équilibrée.</w:t>
      </w:r>
    </w:p>
    <w:p w14:paraId="7C587C42" w14:textId="77777777" w:rsidR="0087088E" w:rsidRDefault="00BE6EFC">
      <w:p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Cela permet d'introduire une idée fondamentale :</w:t>
      </w:r>
    </w:p>
    <w:tbl>
      <w:tblPr>
        <w:tblW w:w="5000" w:type="pct"/>
        <w:tblBorders>
          <w:top w:val="single" w:sz="4" w:space="0" w:color="B5651D"/>
          <w:left w:val="single" w:sz="4" w:space="0" w:color="B5651D"/>
          <w:bottom w:val="single" w:sz="4" w:space="0" w:color="B5651D"/>
          <w:right w:val="single" w:sz="4" w:space="0" w:color="B5651D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4F19FF4A" w14:textId="77777777">
        <w:tc>
          <w:tcPr>
            <w:tcW w:w="0" w:type="auto"/>
            <w:shd w:val="clear" w:color="auto" w:fill="FBEBD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9A3E1CA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Créer, ce n'est pas seulement inventer. C'est aussi tester et améliorer.</w:t>
            </w:r>
          </w:p>
        </w:tc>
      </w:tr>
    </w:tbl>
    <w:p w14:paraId="33638BDB" w14:textId="0451B208" w:rsidR="0087088E" w:rsidRDefault="0087088E"/>
    <w:p w14:paraId="0CF91F76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27.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La classe crée sa propre « extension B@O »</w:t>
      </w:r>
    </w:p>
    <w:p w14:paraId="4C38AF9C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À la fin du projet, conserver les productions dans une boîte ou une pochette spécifique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18B701FE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35B5C0ED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B@O – Extension de notre classe »</w:t>
            </w:r>
          </w:p>
        </w:tc>
      </w:tr>
    </w:tbl>
    <w:p w14:paraId="3FD42219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Elle peut contenir :</w:t>
      </w:r>
    </w:p>
    <w:p w14:paraId="482CF518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nouvelles bonnes expériences</w:t>
      </w:r>
    </w:p>
    <w:p w14:paraId="7FC375A7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nouvelles mauvaises expériences</w:t>
      </w:r>
    </w:p>
    <w:p w14:paraId="08858301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nouvelles illustrations</w:t>
      </w:r>
    </w:p>
    <w:p w14:paraId="04FF7018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nouveaux super-pouvoirs</w:t>
      </w:r>
    </w:p>
    <w:p w14:paraId="567BFB1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nouvelles cartes Objectif</w:t>
      </w:r>
    </w:p>
    <w:p w14:paraId="6D5BBDC6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éventuellement de nouvelles cartes adaptées à un public particulier</w:t>
      </w:r>
    </w:p>
    <w:p w14:paraId="738C45C5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>Le jeu original reste inchangé. L'extension des élèves vient s'ajouter au jeu.</w:t>
      </w:r>
    </w:p>
    <w:p w14:paraId="675D8588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28.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Une véritable boucle d'apprentissage</w:t>
      </w:r>
    </w:p>
    <w:p w14:paraId="09D8B310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 projet peut alors être représenté ainsi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529170F0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595A1B91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Je joue → Je rencontre une situation → Je réfléchis à une réponse → Je justifie</w:t>
            </w:r>
          </w:p>
          <w:p w14:paraId="70E070B3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→ Je constate une situation qui manque au jeu → Je l'écris → Je l'illustre → Je crée une carte</w:t>
            </w:r>
          </w:p>
          <w:p w14:paraId="6D5079DC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→ Je teste → Je modifie → J'intègre éventuellement au jeu</w:t>
            </w:r>
          </w:p>
          <w:p w14:paraId="435FF045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→ Je la fais jouer à d'autres → Je recueille leurs retours → Je fais évoluer le jeu</w:t>
            </w:r>
          </w:p>
        </w:tc>
      </w:tr>
    </w:tbl>
    <w:p w14:paraId="30A69A47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C'est cette boucle qui donne tout son intérêt au projet.</w:t>
      </w:r>
    </w:p>
    <w:p w14:paraId="02796FA3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lastRenderedPageBreak/>
        <w:t xml:space="preserve">29.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Le rôle de l'enseignant évolue lui aussi</w:t>
      </w:r>
    </w:p>
    <w:tbl>
      <w:tblPr>
        <w:tblW w:w="935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0"/>
        <w:gridCol w:w="6640"/>
      </w:tblGrid>
      <w:tr w:rsidR="0087088E" w14:paraId="5C4910C2" w14:textId="77777777">
        <w:trPr>
          <w:tblHeader/>
        </w:trPr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BC6B87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Phase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75CD12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Rôle de l'enseignant</w:t>
            </w:r>
          </w:p>
        </w:tc>
      </w:tr>
      <w:tr w:rsidR="0087088E" w14:paraId="264CCBA8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14BC3D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Découverte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86613B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Faire émerger les représentations</w:t>
            </w:r>
          </w:p>
        </w:tc>
      </w:tr>
      <w:tr w:rsidR="0087088E" w14:paraId="67CDD55D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2DC0D9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Jeu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4C3659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Garantir les règles et observer</w:t>
            </w:r>
          </w:p>
        </w:tc>
      </w:tr>
      <w:tr w:rsidR="0087088E" w14:paraId="6126B5EC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7F333D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Débat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DD9EEC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Faire verbaliser et questionner</w:t>
            </w:r>
          </w:p>
        </w:tc>
      </w:tr>
      <w:tr w:rsidR="0087088E" w14:paraId="5B13F95E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1E180C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Création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8D3AC3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Accompagner sans faire à la place</w:t>
            </w:r>
          </w:p>
        </w:tc>
      </w:tr>
      <w:tr w:rsidR="0087088E" w14:paraId="4B56CDCD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5283A3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Test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90BAB1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Organiser les retours</w:t>
            </w:r>
          </w:p>
        </w:tc>
      </w:tr>
      <w:tr w:rsidR="0087088E" w14:paraId="41DBF02D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21FF79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Validation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52ADA2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Faire expliciter les critères</w:t>
            </w:r>
          </w:p>
        </w:tc>
      </w:tr>
      <w:tr w:rsidR="0087088E" w14:paraId="70929A4E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99BD66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Transmission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03BDBB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Laisser les élèves devenir médiateurs</w:t>
            </w:r>
          </w:p>
        </w:tc>
      </w:tr>
    </w:tbl>
    <w:p w14:paraId="4336876A" w14:textId="608BFB99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 projet B@O prévoit justement que les élèves puissent ensuite expliquer le jeu, animer les parties et porter les messages clés auprès des familles.</w:t>
      </w:r>
    </w:p>
    <w:p w14:paraId="1DF5C8B3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30.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Faire des élèves des médiateurs</w:t>
      </w:r>
    </w:p>
    <w:p w14:paraId="792130AC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Une prolongation particulièrement intéressante consiste à organiser une rencontre avec :</w:t>
      </w:r>
    </w:p>
    <w:p w14:paraId="095538CA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une autre classe</w:t>
      </w:r>
    </w:p>
    <w:p w14:paraId="25704C11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les parents</w:t>
      </w:r>
    </w:p>
    <w:p w14:paraId="6022E1D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une classe de niveau inférieur</w:t>
      </w:r>
    </w:p>
    <w:p w14:paraId="353FFC9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des élèves allophones</w:t>
      </w:r>
    </w:p>
    <w:p w14:paraId="72CAA2E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un autre établissement</w:t>
      </w:r>
    </w:p>
    <w:p w14:paraId="62D8FEB1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Les élèves peuvent alors :</w:t>
      </w:r>
    </w:p>
    <w:p w14:paraId="39AFA6BD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1. présenter B@O</w:t>
      </w:r>
    </w:p>
    <w:p w14:paraId="229C83B8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2. expliquer les règles</w:t>
      </w:r>
    </w:p>
    <w:p w14:paraId="6975E243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3. faire jouer</w:t>
      </w:r>
    </w:p>
    <w:p w14:paraId="6A761BEC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4. expliquer une situation</w:t>
      </w:r>
    </w:p>
    <w:p w14:paraId="501A290A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5. demander aux joueurs de justifier leur action</w:t>
      </w:r>
    </w:p>
    <w:p w14:paraId="16A54B96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6. présenter leurs propres cartes</w:t>
      </w:r>
    </w:p>
    <w:p w14:paraId="5E5182FF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7. recueillir les remarques</w:t>
      </w:r>
    </w:p>
    <w:p w14:paraId="781B51BE" w14:textId="77777777" w:rsidR="0087088E" w:rsidRDefault="00BE6EFC">
      <w:pPr>
        <w:spacing w:after="110"/>
      </w:pPr>
      <w:r>
        <w:rPr>
          <w:rFonts w:ascii="Calibri" w:eastAsia="Calibri" w:hAnsi="Calibri" w:cs="Calibri"/>
          <w:b/>
          <w:bCs/>
          <w:color w:val="2F4F35"/>
          <w:sz w:val="21"/>
          <w:szCs w:val="21"/>
        </w:rPr>
        <w:t>Ils passent alors du statut de joueurs à celui de médiateurs.</w:t>
      </w:r>
    </w:p>
    <w:p w14:paraId="4B1BCF72" w14:textId="3A5A6EE8" w:rsidR="0087088E" w:rsidRDefault="0087088E"/>
    <w:p w14:paraId="04F23823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31.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Différenciation synthétique</w:t>
      </w:r>
    </w:p>
    <w:tbl>
      <w:tblPr>
        <w:tblW w:w="935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5"/>
        <w:gridCol w:w="1988"/>
        <w:gridCol w:w="2051"/>
        <w:gridCol w:w="2916"/>
      </w:tblGrid>
      <w:tr w:rsidR="0087088E" w14:paraId="207FB7DD" w14:textId="77777777">
        <w:trPr>
          <w:tblHeader/>
        </w:trPr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604385" w14:textId="77777777" w:rsidR="0087088E" w:rsidRDefault="0087088E"/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0B36FC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Niveau 1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492A14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Niveau 2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E01483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Niveau 3</w:t>
            </w:r>
          </w:p>
        </w:tc>
      </w:tr>
      <w:tr w:rsidR="0087088E" w14:paraId="3EA0904A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BD5DB1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Lire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C04949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Avec aide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C84444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Autonome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EFE13B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Autonome</w:t>
            </w:r>
          </w:p>
        </w:tc>
      </w:tr>
      <w:tr w:rsidR="0087088E" w14:paraId="47CC1B55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CC4A64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Comprendre une situation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4E9A33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Identifier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7E4F05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Identifier + interpréter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AA7160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Analyser</w:t>
            </w:r>
          </w:p>
        </w:tc>
      </w:tr>
      <w:tr w:rsidR="0087088E" w14:paraId="5DBFB034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417334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Choisir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ED7E3C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Avec aide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10B6AA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Autonome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3C5CC5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Comparer</w:t>
            </w:r>
          </w:p>
        </w:tc>
      </w:tr>
      <w:tr w:rsidR="0087088E" w14:paraId="00FDA51F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D7B567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Justifier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56E337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Oral très simple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57BB07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Oral argumenté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AED3BC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Justification structurée</w:t>
            </w:r>
          </w:p>
        </w:tc>
      </w:tr>
      <w:tr w:rsidR="0087088E" w14:paraId="009F79A4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B4573A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Débattre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83120E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Donner son avis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587B18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Écouter / répondre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76F4F0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Argumenter / contre-argumenter</w:t>
            </w:r>
          </w:p>
        </w:tc>
      </w:tr>
      <w:tr w:rsidR="0087088E" w14:paraId="56781C3A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0A32C4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Créer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4A46CB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Compléter un modèle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8ACAEC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Écrire une situation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97A3E9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Concevoir + tester + améliorer</w:t>
            </w:r>
          </w:p>
        </w:tc>
      </w:tr>
      <w:tr w:rsidR="0087088E" w14:paraId="07F70CEB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DFBD34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Super-pouvoir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6A4F75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Choisir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76EDA1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Adapter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872730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Concevoir</w:t>
            </w:r>
          </w:p>
        </w:tc>
      </w:tr>
      <w:tr w:rsidR="0087088E" w14:paraId="17D71462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B75ADB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lastRenderedPageBreak/>
              <w:t>Évaluer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2541FA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Dire si c'est clair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60D310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Vérifier la cohérence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8DCBFA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Évaluer l'efficacité et l'équilibre</w:t>
            </w:r>
          </w:p>
        </w:tc>
      </w:tr>
    </w:tbl>
    <w:p w14:paraId="3135AFEC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32.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Compétences interdisciplinaires</w:t>
      </w:r>
    </w:p>
    <w:p w14:paraId="73AAACAD" w14:textId="6A742A52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B@O met en évidence une articulation particulièrement riche entre plusieurs domaines.</w:t>
      </w:r>
    </w:p>
    <w:p w14:paraId="75AF4EAC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Français</w:t>
      </w:r>
    </w:p>
    <w:p w14:paraId="616A16F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lecture</w:t>
      </w:r>
    </w:p>
    <w:p w14:paraId="3E00E783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lecture à voix haute</w:t>
      </w:r>
    </w:p>
    <w:p w14:paraId="43BE733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vocabulaire</w:t>
      </w:r>
    </w:p>
    <w:p w14:paraId="7C57E58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description</w:t>
      </w:r>
    </w:p>
    <w:p w14:paraId="530CEA8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  <w:color w:val="1A1A1A"/>
          <w:sz w:val="21"/>
          <w:szCs w:val="21"/>
        </w:rPr>
        <w:t>reformulation</w:t>
      </w:r>
      <w:proofErr w:type="spellEnd"/>
    </w:p>
    <w:p w14:paraId="318EBE6C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écriture</w:t>
      </w:r>
    </w:p>
    <w:p w14:paraId="4C2C0C9A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amélioration d'un texte</w:t>
      </w:r>
    </w:p>
    <w:p w14:paraId="50EC41D7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oral argumenté</w:t>
      </w:r>
    </w:p>
    <w:p w14:paraId="12A6C367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débat</w:t>
      </w:r>
    </w:p>
    <w:p w14:paraId="22A30848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EMI / CRCN</w:t>
      </w:r>
    </w:p>
    <w:p w14:paraId="63817F08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sécurité</w:t>
      </w:r>
    </w:p>
    <w:p w14:paraId="79F33DA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données personnelles</w:t>
      </w:r>
    </w:p>
    <w:p w14:paraId="03922C0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  <w:color w:val="1A1A1A"/>
          <w:sz w:val="21"/>
          <w:szCs w:val="21"/>
        </w:rPr>
        <w:t>cyberharcèlement</w:t>
      </w:r>
      <w:proofErr w:type="spellEnd"/>
    </w:p>
    <w:p w14:paraId="19AEFC81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esprit critique</w:t>
      </w:r>
    </w:p>
    <w:p w14:paraId="6919A80B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information</w:t>
      </w:r>
    </w:p>
    <w:p w14:paraId="18509D4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communication</w:t>
      </w:r>
    </w:p>
    <w:p w14:paraId="67AE096D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citoyenneté numérique</w:t>
      </w:r>
    </w:p>
    <w:p w14:paraId="1AAC7EA1" w14:textId="77777777" w:rsidR="0087088E" w:rsidRDefault="00BE6EFC">
      <w:pPr>
        <w:spacing w:after="110"/>
      </w:pPr>
      <w:r>
        <w:rPr>
          <w:rFonts w:ascii="Calibri" w:eastAsia="Calibri" w:hAnsi="Calibri" w:cs="Calibri"/>
          <w:i/>
          <w:iCs/>
          <w:color w:val="6B6B6B"/>
          <w:sz w:val="21"/>
          <w:szCs w:val="21"/>
        </w:rPr>
        <w:t>Le projet identifie notamment les compétences liées à la protection des données et à la sécurité ainsi qu'à la recherche et à l'évaluation de l'information.</w:t>
      </w:r>
    </w:p>
    <w:p w14:paraId="6682ACC5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EMC</w:t>
      </w:r>
    </w:p>
    <w:p w14:paraId="3E2AE9F1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coopération</w:t>
      </w:r>
    </w:p>
    <w:p w14:paraId="0F5D9D5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respect d'autrui</w:t>
      </w:r>
    </w:p>
    <w:p w14:paraId="156AD85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responsabilité</w:t>
      </w:r>
    </w:p>
    <w:p w14:paraId="3EF98BF8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entraide</w:t>
      </w:r>
    </w:p>
    <w:p w14:paraId="067B7C31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demande d'aide</w:t>
      </w:r>
    </w:p>
    <w:p w14:paraId="4A582823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Arts plastiques</w:t>
      </w:r>
    </w:p>
    <w:p w14:paraId="3308935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illustration des nouvelles situations</w:t>
      </w:r>
    </w:p>
    <w:p w14:paraId="6B0A5004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création graphique des cartes</w:t>
      </w:r>
    </w:p>
    <w:p w14:paraId="05ACA59D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travail sur les pictogrammes</w:t>
      </w:r>
    </w:p>
    <w:p w14:paraId="4B5A2AC3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 xml:space="preserve">Sciences et technologie / </w:t>
      </w:r>
      <w:proofErr w:type="spellStart"/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FabLab</w:t>
      </w:r>
      <w:proofErr w:type="spellEnd"/>
    </w:p>
    <w:p w14:paraId="5D27538E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conception</w:t>
      </w:r>
    </w:p>
    <w:p w14:paraId="48BD4AD3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  <w:color w:val="1A1A1A"/>
          <w:sz w:val="21"/>
          <w:szCs w:val="21"/>
        </w:rPr>
        <w:t>prototypage</w:t>
      </w:r>
      <w:proofErr w:type="spellEnd"/>
    </w:p>
    <w:p w14:paraId="20EC4B22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fabrication</w:t>
      </w:r>
    </w:p>
    <w:p w14:paraId="240B1FF6" w14:textId="77777777" w:rsidR="0087088E" w:rsidRDefault="00BE6EFC">
      <w:pPr>
        <w:pStyle w:val="Paragraphedeliste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amélioration par essais</w:t>
      </w:r>
    </w:p>
    <w:p w14:paraId="59D5D437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33.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Une possibilité particulièrement intéressante : B@O et élèves allophones</w:t>
      </w:r>
    </w:p>
    <w:p w14:paraId="7B3B367E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lastRenderedPageBreak/>
        <w:t>Les étiquettes FR A1 offrent une porte d'entrée intéressante pour des élèves en apprentissage du français. On peut utiliser trois niveaux de langage :</w:t>
      </w:r>
    </w:p>
    <w:p w14:paraId="29A66AEC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Niveau A — Je nomme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48465EE3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060AFD5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photo — message — ami — problème — adulte</w:t>
            </w:r>
          </w:p>
        </w:tc>
      </w:tr>
    </w:tbl>
    <w:p w14:paraId="4EB30281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Niveau B — Je décris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302896BE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473F91D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Un homme demande une photo. »</w:t>
            </w:r>
          </w:p>
        </w:tc>
      </w:tr>
    </w:tbl>
    <w:p w14:paraId="202BBC42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Niveau C — Je justifie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21ADF377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E20385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Je choisis de bloquer parce que… »</w:t>
            </w:r>
          </w:p>
        </w:tc>
      </w:tr>
    </w:tbl>
    <w:p w14:paraId="2961D028" w14:textId="77777777" w:rsidR="0087088E" w:rsidRDefault="00BE6EFC">
      <w:p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La progression devient donc :</w:t>
      </w:r>
    </w:p>
    <w:tbl>
      <w:tblPr>
        <w:tblW w:w="5000" w:type="pct"/>
        <w:tblBorders>
          <w:top w:val="single" w:sz="4" w:space="0" w:color="B5651D"/>
          <w:left w:val="single" w:sz="4" w:space="0" w:color="B5651D"/>
          <w:bottom w:val="single" w:sz="4" w:space="0" w:color="B5651D"/>
          <w:right w:val="single" w:sz="4" w:space="0" w:color="B5651D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20AABE55" w14:textId="77777777">
        <w:tc>
          <w:tcPr>
            <w:tcW w:w="0" w:type="auto"/>
            <w:shd w:val="clear" w:color="auto" w:fill="FBEBD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287B63A7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vocabulaire → phrase → explication → justification.</w:t>
            </w:r>
          </w:p>
        </w:tc>
      </w:tr>
    </w:tbl>
    <w:p w14:paraId="5154935A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Cela permet de différencier la langue sans exclure l'élève de la mécanique du jeu.</w:t>
      </w:r>
    </w:p>
    <w:p w14:paraId="34A5C0AF" w14:textId="770DF39D" w:rsidR="0087088E" w:rsidRDefault="0087088E"/>
    <w:p w14:paraId="55DDBD02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34.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Une grille d'évaluation simple</w:t>
      </w:r>
    </w:p>
    <w:tbl>
      <w:tblPr>
        <w:tblW w:w="935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9"/>
        <w:gridCol w:w="1147"/>
        <w:gridCol w:w="1438"/>
        <w:gridCol w:w="1206"/>
      </w:tblGrid>
      <w:tr w:rsidR="0087088E" w14:paraId="4F96611C" w14:textId="77777777">
        <w:trPr>
          <w:tblHeader/>
        </w:trPr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A8E1D9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Compétence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ED1FCC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Début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E9800B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En cours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E202E8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Acquis</w:t>
            </w:r>
          </w:p>
        </w:tc>
      </w:tr>
      <w:tr w:rsidR="0087088E" w14:paraId="2843AA8E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185F6A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Je reconnais une situation problématique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114318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47C489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4BAD4A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</w:tr>
      <w:tr w:rsidR="0087088E" w14:paraId="5AD2D832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F2C5AE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Je connais plusieurs réflexes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96719C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915FDD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17743A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</w:tr>
      <w:tr w:rsidR="0087088E" w14:paraId="0A53002A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BCCB0E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Je choisis une action adaptée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C6D093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3C4DE0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84663C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</w:tr>
      <w:tr w:rsidR="0087088E" w14:paraId="68919D27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3A022F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J'explique mon choix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727E06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596174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FC7E99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</w:tr>
      <w:tr w:rsidR="0087088E" w14:paraId="7F42146A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46DEC0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J'écoute les autres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DC2FB5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1F294A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7FE35D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</w:tr>
      <w:tr w:rsidR="0087088E" w14:paraId="7770F460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16181A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Je sais demander de l'aide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A775EF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643F85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E5A829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</w:tr>
      <w:tr w:rsidR="0087088E" w14:paraId="7B27892C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5BEBA7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Je peux créer une situation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6C4B59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935B77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28BEAC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</w:tr>
      <w:tr w:rsidR="0087088E" w14:paraId="1E888972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C66222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Je peux créer un super-pouvoir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AF83A5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5A5438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5DA4D0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</w:tr>
      <w:tr w:rsidR="0087088E" w14:paraId="2065F24A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0D91A2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Je peux améliorer ma création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98EF08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16F76D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1ECB32" w14:textId="77777777" w:rsidR="0087088E" w:rsidRDefault="00BE6EFC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☐</w:t>
            </w:r>
          </w:p>
        </w:tc>
      </w:tr>
    </w:tbl>
    <w:p w14:paraId="020CD269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35.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Les trois phrases qui peuvent structurer tout le projet</w:t>
      </w:r>
    </w:p>
    <w:p w14:paraId="40F0AB3C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Pour simplifier la progression auprès des élèves, on peut installer trois formulations rituelles.</w:t>
      </w:r>
    </w:p>
    <w:p w14:paraId="6BE5F344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Niveau 1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28286513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FB259B5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Que se passe-t-il ? »</w:t>
            </w:r>
          </w:p>
        </w:tc>
      </w:tr>
    </w:tbl>
    <w:p w14:paraId="30BA482B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Niveau 2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4F59EB4A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56F7149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Que peux-tu faire ? Pourquoi ? »</w:t>
            </w:r>
          </w:p>
        </w:tc>
      </w:tr>
    </w:tbl>
    <w:p w14:paraId="47A453C5" w14:textId="77777777" w:rsidR="0087088E" w:rsidRDefault="00BE6EFC">
      <w:pPr>
        <w:pStyle w:val="Titre2"/>
        <w:spacing w:before="200" w:after="90"/>
      </w:pPr>
      <w:r>
        <w:rPr>
          <w:rFonts w:ascii="Calibri" w:eastAsia="Calibri" w:hAnsi="Calibri" w:cs="Calibri"/>
          <w:b/>
          <w:bCs/>
          <w:color w:val="4C7A52"/>
          <w:sz w:val="22"/>
          <w:szCs w:val="22"/>
        </w:rPr>
        <w:t>Niveau 3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3F941039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062E76E6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lastRenderedPageBreak/>
              <w:t>« Quelle stratégie est la plus cohérente ici et comment peux-tu la justifier ? »</w:t>
            </w:r>
          </w:p>
        </w:tc>
      </w:tr>
    </w:tbl>
    <w:p w14:paraId="2E3F3D2A" w14:textId="77777777" w:rsidR="0087088E" w:rsidRDefault="00BE6EFC">
      <w:p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Puis, dans la phase de création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4955BC39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B1A41A9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« Que manque-t-il au jeu que nous pourrions lui apporter ? »</w:t>
            </w:r>
          </w:p>
        </w:tc>
      </w:tr>
    </w:tbl>
    <w:p w14:paraId="7922A9A6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B5651D"/>
          <w:sz w:val="27"/>
          <w:szCs w:val="27"/>
        </w:rPr>
        <w:t xml:space="preserve">36. </w:t>
      </w: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Le message pédagogique final</w:t>
      </w:r>
    </w:p>
    <w:p w14:paraId="41D3486E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L'intérêt du projet n'est finalement pas seulement que les élèves connaissent les cartes Ignorer, Bloquer, Signaler, Capture d'écran ou Déconnecter.</w:t>
      </w:r>
    </w:p>
    <w:p w14:paraId="618E78DA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L'enjeu est qu'ils construisent progressivement une démarche :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3CEEF7B5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31BF3BAE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Je rencontre une situation. Je prends le temps de l'analyser. Je choisis une réponse.</w:t>
            </w:r>
          </w:p>
          <w:p w14:paraId="10615F0D" w14:textId="77777777" w:rsidR="0087088E" w:rsidRDefault="00BE6EFC">
            <w:pPr>
              <w:spacing w:after="70"/>
            </w:pPr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Je peux expliquer pourquoi. Je sais demander de l'aide. Je peux imaginer une autre solution.</w:t>
            </w:r>
          </w:p>
          <w:p w14:paraId="02882B3A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Je peux transmettre ce que j'ai appris.</w:t>
            </w:r>
          </w:p>
        </w:tc>
      </w:tr>
    </w:tbl>
    <w:p w14:paraId="36A1B7F8" w14:textId="77777777" w:rsidR="0087088E" w:rsidRDefault="00BE6EFC">
      <w:pPr>
        <w:spacing w:after="60"/>
      </w:pPr>
      <w:r>
        <w:rPr>
          <w:rFonts w:ascii="Calibri" w:eastAsia="Calibri" w:hAnsi="Calibri" w:cs="Calibri"/>
          <w:color w:val="1A1A1A"/>
          <w:sz w:val="21"/>
          <w:szCs w:val="21"/>
        </w:rPr>
        <w:t>Et, avec la création de nouvelles cartes :</w:t>
      </w:r>
    </w:p>
    <w:tbl>
      <w:tblPr>
        <w:tblW w:w="5000" w:type="pct"/>
        <w:tblBorders>
          <w:top w:val="single" w:sz="4" w:space="0" w:color="B5651D"/>
          <w:left w:val="single" w:sz="4" w:space="0" w:color="B5651D"/>
          <w:bottom w:val="single" w:sz="4" w:space="0" w:color="B5651D"/>
          <w:right w:val="single" w:sz="4" w:space="0" w:color="B5651D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385AA598" w14:textId="77777777">
        <w:tc>
          <w:tcPr>
            <w:tcW w:w="0" w:type="auto"/>
            <w:shd w:val="clear" w:color="auto" w:fill="FBEBD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751B6E12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Je peux contribuer à améliorer le jeu.</w:t>
            </w:r>
          </w:p>
        </w:tc>
      </w:tr>
    </w:tbl>
    <w:p w14:paraId="088F9835" w14:textId="77777777" w:rsidR="0087088E" w:rsidRDefault="00BE6EFC">
      <w:pPr>
        <w:spacing w:after="110"/>
      </w:pPr>
      <w:r>
        <w:rPr>
          <w:rFonts w:ascii="Calibri" w:eastAsia="Calibri" w:hAnsi="Calibri" w:cs="Calibri"/>
          <w:color w:val="1A1A1A"/>
          <w:sz w:val="21"/>
          <w:szCs w:val="21"/>
        </w:rPr>
        <w:t>C'est cette dernière dimension qui permet de faire de B@O non pas un jeu figé que l'enseignant apporte en classe, mais un support évolutif dont les élèves deviennent progressivement les joueurs, les experts, les auteurs, les testeurs et les médiateurs.</w:t>
      </w:r>
    </w:p>
    <w:p w14:paraId="07CED085" w14:textId="5D71A782" w:rsidR="0087088E" w:rsidRDefault="0087088E"/>
    <w:p w14:paraId="242238B0" w14:textId="77777777" w:rsidR="0087088E" w:rsidRDefault="00BE6EFC">
      <w:pPr>
        <w:pStyle w:val="Titre1"/>
        <w:pBdr>
          <w:bottom w:val="single" w:sz="10" w:space="4" w:color="2F4F35"/>
        </w:pBdr>
        <w:spacing w:before="320" w:after="140"/>
      </w:pPr>
      <w:r>
        <w:rPr>
          <w:rFonts w:ascii="Calibri" w:eastAsia="Calibri" w:hAnsi="Calibri" w:cs="Calibri"/>
          <w:b/>
          <w:bCs/>
          <w:color w:val="2F4F35"/>
          <w:sz w:val="27"/>
          <w:szCs w:val="27"/>
        </w:rPr>
        <w:t>Fiche enseignant — vue d'ensemble</w:t>
      </w:r>
    </w:p>
    <w:tbl>
      <w:tblPr>
        <w:tblW w:w="935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4"/>
        <w:gridCol w:w="8276"/>
      </w:tblGrid>
      <w:tr w:rsidR="0087088E" w14:paraId="7F7C9F37" w14:textId="77777777">
        <w:trPr>
          <w:tblHeader/>
        </w:trPr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E57E85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Étape</w:t>
            </w:r>
          </w:p>
        </w:tc>
        <w:tc>
          <w:tcPr>
            <w:tcW w:w="0" w:type="auto"/>
            <w:shd w:val="clear" w:color="auto" w:fill="2F4F3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339234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Contenu</w:t>
            </w:r>
          </w:p>
        </w:tc>
      </w:tr>
      <w:tr w:rsidR="0087088E" w14:paraId="598DC339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F50860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Avant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4F2D68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préparer les tuiles, les cartes Action et les étiquettes FR A1.</w:t>
            </w:r>
          </w:p>
        </w:tc>
      </w:tr>
      <w:tr w:rsidR="0087088E" w14:paraId="3C44D01B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8756BF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Séance 1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17AC97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découvrir et classer les situations.</w:t>
            </w:r>
          </w:p>
        </w:tc>
      </w:tr>
      <w:tr w:rsidR="0087088E" w14:paraId="6E71C4A6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F07EF1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Séance 2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42A2F1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choisir des actions et débattre.</w:t>
            </w:r>
          </w:p>
        </w:tc>
      </w:tr>
      <w:tr w:rsidR="0087088E" w14:paraId="7EBB3014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9210FD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Séance 3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A276FB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apprendre les règles.</w:t>
            </w:r>
          </w:p>
        </w:tc>
      </w:tr>
      <w:tr w:rsidR="0087088E" w14:paraId="2C4100B3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30789B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Séance 4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8FD090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jouer au niveau adapté.</w:t>
            </w:r>
          </w:p>
        </w:tc>
      </w:tr>
      <w:tr w:rsidR="0087088E" w14:paraId="38485142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C4AB71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Séance 5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F1F4C8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analyser les stratégies.</w:t>
            </w:r>
          </w:p>
        </w:tc>
      </w:tr>
      <w:tr w:rsidR="0087088E" w14:paraId="43B00F4E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621815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Séance 6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42C5EE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créer de nouvelles situations.</w:t>
            </w:r>
          </w:p>
        </w:tc>
      </w:tr>
      <w:tr w:rsidR="0087088E" w14:paraId="5BDFBDE2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4806FD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Séance 7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410813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créer de nouveaux super-pouvoirs.</w:t>
            </w:r>
          </w:p>
        </w:tc>
      </w:tr>
      <w:tr w:rsidR="0087088E" w14:paraId="4FD8A068" w14:textId="77777777"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84600B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Séance 8</w:t>
            </w:r>
          </w:p>
        </w:tc>
        <w:tc>
          <w:tcPr>
            <w:tcW w:w="0" w:type="auto"/>
            <w:shd w:val="clear" w:color="auto" w:fill="E8F0E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6550C6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tester, corriger, valider.</w:t>
            </w:r>
          </w:p>
        </w:tc>
      </w:tr>
      <w:tr w:rsidR="0087088E" w14:paraId="1C1D8D3E" w14:textId="77777777"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8EA5E0" w14:textId="77777777" w:rsidR="0087088E" w:rsidRDefault="00BE6EFC">
            <w:r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Après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7E5206" w14:textId="77777777" w:rsidR="0087088E" w:rsidRDefault="00BE6EFC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intégrer les créations dans une extension B@O de la classe et faire jouer un autre public.</w:t>
            </w:r>
          </w:p>
        </w:tc>
      </w:tr>
    </w:tbl>
    <w:p w14:paraId="34C04DEE" w14:textId="77777777" w:rsidR="0087088E" w:rsidRDefault="00BE6EFC">
      <w:pPr>
        <w:spacing w:after="60"/>
      </w:pPr>
      <w:r>
        <w:rPr>
          <w:rFonts w:ascii="Calibri" w:eastAsia="Calibri" w:hAnsi="Calibri" w:cs="Calibri"/>
          <w:b/>
          <w:bCs/>
          <w:color w:val="2F4F35"/>
          <w:sz w:val="22"/>
          <w:szCs w:val="22"/>
        </w:rPr>
        <w:t>Formule à afficher en classe</w:t>
      </w:r>
    </w:p>
    <w:tbl>
      <w:tblPr>
        <w:tblW w:w="5000" w:type="pct"/>
        <w:tblBorders>
          <w:top w:val="single" w:sz="4" w:space="0" w:color="2F4F35"/>
          <w:left w:val="single" w:sz="4" w:space="0" w:color="2F4F35"/>
          <w:bottom w:val="single" w:sz="4" w:space="0" w:color="2F4F35"/>
          <w:right w:val="single" w:sz="4" w:space="0" w:color="2F4F35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96"/>
      </w:tblGrid>
      <w:tr w:rsidR="0087088E" w14:paraId="02854E6C" w14:textId="77777777">
        <w:tc>
          <w:tcPr>
            <w:tcW w:w="0" w:type="auto"/>
            <w:shd w:val="clear" w:color="auto" w:fill="E8F0E3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507A6519" w14:textId="77777777" w:rsidR="0087088E" w:rsidRDefault="00BE6EFC">
            <w:r>
              <w:rPr>
                <w:rFonts w:ascii="Calibri" w:eastAsia="Calibri" w:hAnsi="Calibri" w:cs="Calibri"/>
                <w:i/>
                <w:iCs/>
                <w:color w:val="1A1A1A"/>
                <w:sz w:val="21"/>
                <w:szCs w:val="21"/>
              </w:rPr>
              <w:t>B@O : je joue → je réfléchis → j'explique → je crée → je teste → j'améliore.</w:t>
            </w:r>
          </w:p>
        </w:tc>
      </w:tr>
    </w:tbl>
    <w:p w14:paraId="4F1E2CA5" w14:textId="77777777" w:rsidR="00BE6EFC" w:rsidRDefault="00BE6EFC"/>
    <w:sectPr w:rsidR="00BE6EFC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45631E" w14:textId="77777777" w:rsidR="00E351B3" w:rsidRDefault="00E351B3">
      <w:r>
        <w:separator/>
      </w:r>
    </w:p>
  </w:endnote>
  <w:endnote w:type="continuationSeparator" w:id="0">
    <w:p w14:paraId="112D2700" w14:textId="77777777" w:rsidR="00E351B3" w:rsidRDefault="00E3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4989E" w14:textId="6A189EFF" w:rsidR="0087088E" w:rsidRDefault="00BE6EFC">
    <w:pPr>
      <w:jc w:val="center"/>
    </w:pPr>
    <w:r>
      <w:rPr>
        <w:rFonts w:ascii="Calibri" w:eastAsia="Calibri" w:hAnsi="Calibri" w:cs="Calibri"/>
        <w:color w:val="999999"/>
        <w:sz w:val="16"/>
        <w:szCs w:val="16"/>
      </w:rPr>
      <w:t xml:space="preserve">page </w:t>
    </w:r>
    <w:r>
      <w:rPr>
        <w:rFonts w:ascii="Calibri" w:eastAsia="Calibri" w:hAnsi="Calibri" w:cs="Calibri"/>
        <w:color w:val="999999"/>
        <w:sz w:val="16"/>
        <w:szCs w:val="16"/>
      </w:rPr>
      <w:fldChar w:fldCharType="begin"/>
    </w:r>
    <w:r>
      <w:rPr>
        <w:rFonts w:ascii="Calibri" w:eastAsia="Calibri" w:hAnsi="Calibri" w:cs="Calibri"/>
        <w:color w:val="999999"/>
        <w:sz w:val="16"/>
        <w:szCs w:val="16"/>
      </w:rPr>
      <w:instrText>PAGE</w:instrText>
    </w:r>
    <w:r>
      <w:rPr>
        <w:rFonts w:ascii="Calibri" w:eastAsia="Calibri" w:hAnsi="Calibri" w:cs="Calibri"/>
        <w:color w:val="999999"/>
        <w:sz w:val="16"/>
        <w:szCs w:val="16"/>
      </w:rPr>
      <w:fldChar w:fldCharType="separate"/>
    </w:r>
    <w:r w:rsidR="00A51BF3">
      <w:rPr>
        <w:rFonts w:ascii="Calibri" w:eastAsia="Calibri" w:hAnsi="Calibri" w:cs="Calibri"/>
        <w:noProof/>
        <w:color w:val="999999"/>
        <w:sz w:val="16"/>
        <w:szCs w:val="16"/>
      </w:rPr>
      <w:t>2</w:t>
    </w:r>
    <w:r>
      <w:rPr>
        <w:rFonts w:ascii="Calibri" w:eastAsia="Calibri" w:hAnsi="Calibri" w:cs="Calibri"/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00F6FA" w14:textId="77777777" w:rsidR="00E351B3" w:rsidRDefault="00E351B3">
      <w:r>
        <w:separator/>
      </w:r>
    </w:p>
  </w:footnote>
  <w:footnote w:type="continuationSeparator" w:id="0">
    <w:p w14:paraId="1C791FED" w14:textId="77777777" w:rsidR="00E351B3" w:rsidRDefault="00E35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9CA386" w14:textId="77777777" w:rsidR="0087088E" w:rsidRDefault="00BE6EFC">
    <w:pPr>
      <w:jc w:val="right"/>
    </w:pPr>
    <w:r>
      <w:rPr>
        <w:rFonts w:ascii="Calibri" w:eastAsia="Calibri" w:hAnsi="Calibri" w:cs="Calibri"/>
        <w:color w:val="999999"/>
        <w:sz w:val="16"/>
        <w:szCs w:val="16"/>
      </w:rPr>
      <w:t>B@O — Guide pédagogique classe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8F1DDF"/>
    <w:multiLevelType w:val="hybridMultilevel"/>
    <w:tmpl w:val="FFFFFFFF"/>
    <w:lvl w:ilvl="0" w:tplc="4ECC43AC">
      <w:start w:val="1"/>
      <w:numFmt w:val="bullet"/>
      <w:lvlText w:val="●"/>
      <w:lvlJc w:val="left"/>
      <w:pPr>
        <w:ind w:left="720" w:hanging="360"/>
      </w:pPr>
    </w:lvl>
    <w:lvl w:ilvl="1" w:tplc="A59CFA76">
      <w:start w:val="1"/>
      <w:numFmt w:val="bullet"/>
      <w:lvlText w:val="○"/>
      <w:lvlJc w:val="left"/>
      <w:pPr>
        <w:ind w:left="1440" w:hanging="360"/>
      </w:pPr>
    </w:lvl>
    <w:lvl w:ilvl="2" w:tplc="41ACC06E">
      <w:start w:val="1"/>
      <w:numFmt w:val="bullet"/>
      <w:lvlText w:val="■"/>
      <w:lvlJc w:val="left"/>
      <w:pPr>
        <w:ind w:left="2160" w:hanging="360"/>
      </w:pPr>
    </w:lvl>
    <w:lvl w:ilvl="3" w:tplc="CBB2FDA6">
      <w:start w:val="1"/>
      <w:numFmt w:val="bullet"/>
      <w:lvlText w:val="●"/>
      <w:lvlJc w:val="left"/>
      <w:pPr>
        <w:ind w:left="2880" w:hanging="360"/>
      </w:pPr>
    </w:lvl>
    <w:lvl w:ilvl="4" w:tplc="520018F4">
      <w:start w:val="1"/>
      <w:numFmt w:val="bullet"/>
      <w:lvlText w:val="○"/>
      <w:lvlJc w:val="left"/>
      <w:pPr>
        <w:ind w:left="3600" w:hanging="360"/>
      </w:pPr>
    </w:lvl>
    <w:lvl w:ilvl="5" w:tplc="A1BE86FA">
      <w:start w:val="1"/>
      <w:numFmt w:val="bullet"/>
      <w:lvlText w:val="■"/>
      <w:lvlJc w:val="left"/>
      <w:pPr>
        <w:ind w:left="4320" w:hanging="360"/>
      </w:pPr>
    </w:lvl>
    <w:lvl w:ilvl="6" w:tplc="CCD8F97C">
      <w:start w:val="1"/>
      <w:numFmt w:val="bullet"/>
      <w:lvlText w:val="●"/>
      <w:lvlJc w:val="left"/>
      <w:pPr>
        <w:ind w:left="5040" w:hanging="360"/>
      </w:pPr>
    </w:lvl>
    <w:lvl w:ilvl="7" w:tplc="BD7CDA1A">
      <w:start w:val="1"/>
      <w:numFmt w:val="bullet"/>
      <w:lvlText w:val="●"/>
      <w:lvlJc w:val="left"/>
      <w:pPr>
        <w:ind w:left="5760" w:hanging="360"/>
      </w:pPr>
    </w:lvl>
    <w:lvl w:ilvl="8" w:tplc="9E34DEA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07A129F"/>
    <w:multiLevelType w:val="hybridMultilevel"/>
    <w:tmpl w:val="FFFFFFFF"/>
    <w:lvl w:ilvl="0" w:tplc="29447D90">
      <w:start w:val="1"/>
      <w:numFmt w:val="bullet"/>
      <w:lvlText w:val="•"/>
      <w:lvlJc w:val="left"/>
      <w:pPr>
        <w:ind w:left="420" w:hanging="260"/>
      </w:pPr>
    </w:lvl>
    <w:lvl w:ilvl="1" w:tplc="731214A6">
      <w:numFmt w:val="decimal"/>
      <w:lvlText w:val=""/>
      <w:lvlJc w:val="left"/>
    </w:lvl>
    <w:lvl w:ilvl="2" w:tplc="850A543E">
      <w:numFmt w:val="decimal"/>
      <w:lvlText w:val=""/>
      <w:lvlJc w:val="left"/>
    </w:lvl>
    <w:lvl w:ilvl="3" w:tplc="2A0C77F8">
      <w:numFmt w:val="decimal"/>
      <w:lvlText w:val=""/>
      <w:lvlJc w:val="left"/>
    </w:lvl>
    <w:lvl w:ilvl="4" w:tplc="ECA062AA">
      <w:numFmt w:val="decimal"/>
      <w:lvlText w:val=""/>
      <w:lvlJc w:val="left"/>
    </w:lvl>
    <w:lvl w:ilvl="5" w:tplc="8542C634">
      <w:numFmt w:val="decimal"/>
      <w:lvlText w:val=""/>
      <w:lvlJc w:val="left"/>
    </w:lvl>
    <w:lvl w:ilvl="6" w:tplc="544C4032">
      <w:numFmt w:val="decimal"/>
      <w:lvlText w:val=""/>
      <w:lvlJc w:val="left"/>
    </w:lvl>
    <w:lvl w:ilvl="7" w:tplc="4918A350">
      <w:numFmt w:val="decimal"/>
      <w:lvlText w:val=""/>
      <w:lvlJc w:val="left"/>
    </w:lvl>
    <w:lvl w:ilvl="8" w:tplc="B460751C">
      <w:numFmt w:val="decimal"/>
      <w:lvlText w:val=""/>
      <w:lvlJc w:val="left"/>
    </w:lvl>
  </w:abstractNum>
  <w:num w:numId="1" w16cid:durableId="1819105054">
    <w:abstractNumId w:val="0"/>
    <w:lvlOverride w:ilvl="0">
      <w:startOverride w:val="1"/>
    </w:lvlOverride>
  </w:num>
  <w:num w:numId="2" w16cid:durableId="129374895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88E"/>
    <w:rsid w:val="0000360C"/>
    <w:rsid w:val="0001513F"/>
    <w:rsid w:val="00023DD3"/>
    <w:rsid w:val="00031B40"/>
    <w:rsid w:val="00035594"/>
    <w:rsid w:val="00041C50"/>
    <w:rsid w:val="00061010"/>
    <w:rsid w:val="000922E0"/>
    <w:rsid w:val="0009595F"/>
    <w:rsid w:val="00096747"/>
    <w:rsid w:val="000A0761"/>
    <w:rsid w:val="000A6866"/>
    <w:rsid w:val="000A72D8"/>
    <w:rsid w:val="000F5A28"/>
    <w:rsid w:val="000F5CA3"/>
    <w:rsid w:val="00115AC9"/>
    <w:rsid w:val="00115FC9"/>
    <w:rsid w:val="00121FFC"/>
    <w:rsid w:val="00140B40"/>
    <w:rsid w:val="00153ABF"/>
    <w:rsid w:val="00163CD8"/>
    <w:rsid w:val="00180AC2"/>
    <w:rsid w:val="001B5718"/>
    <w:rsid w:val="001F00EF"/>
    <w:rsid w:val="00202152"/>
    <w:rsid w:val="00223A9E"/>
    <w:rsid w:val="002241AB"/>
    <w:rsid w:val="00232981"/>
    <w:rsid w:val="00234008"/>
    <w:rsid w:val="002340D8"/>
    <w:rsid w:val="0026482A"/>
    <w:rsid w:val="00281FD6"/>
    <w:rsid w:val="00284C79"/>
    <w:rsid w:val="002A1479"/>
    <w:rsid w:val="002C56FA"/>
    <w:rsid w:val="002F023F"/>
    <w:rsid w:val="00355BB7"/>
    <w:rsid w:val="00355BBE"/>
    <w:rsid w:val="00363B58"/>
    <w:rsid w:val="003670DC"/>
    <w:rsid w:val="003727A8"/>
    <w:rsid w:val="00397813"/>
    <w:rsid w:val="003A3811"/>
    <w:rsid w:val="003A7B0A"/>
    <w:rsid w:val="003E0400"/>
    <w:rsid w:val="003E66F8"/>
    <w:rsid w:val="00400AB1"/>
    <w:rsid w:val="00424F31"/>
    <w:rsid w:val="004661B9"/>
    <w:rsid w:val="00473441"/>
    <w:rsid w:val="004756AC"/>
    <w:rsid w:val="004840D2"/>
    <w:rsid w:val="00490CCF"/>
    <w:rsid w:val="004A3753"/>
    <w:rsid w:val="004B14C9"/>
    <w:rsid w:val="004E4E99"/>
    <w:rsid w:val="004F41C3"/>
    <w:rsid w:val="0051706B"/>
    <w:rsid w:val="0052442D"/>
    <w:rsid w:val="00524A4A"/>
    <w:rsid w:val="0054474A"/>
    <w:rsid w:val="0055496C"/>
    <w:rsid w:val="00573CEA"/>
    <w:rsid w:val="00582D02"/>
    <w:rsid w:val="00583F80"/>
    <w:rsid w:val="00593FF9"/>
    <w:rsid w:val="005D3266"/>
    <w:rsid w:val="0060003C"/>
    <w:rsid w:val="0061391A"/>
    <w:rsid w:val="00640DB7"/>
    <w:rsid w:val="00641AC6"/>
    <w:rsid w:val="00657A1B"/>
    <w:rsid w:val="00676023"/>
    <w:rsid w:val="006A3CFD"/>
    <w:rsid w:val="006C0FBB"/>
    <w:rsid w:val="006C2165"/>
    <w:rsid w:val="006E0B62"/>
    <w:rsid w:val="006E333A"/>
    <w:rsid w:val="006F2FF0"/>
    <w:rsid w:val="007317D3"/>
    <w:rsid w:val="00742D46"/>
    <w:rsid w:val="007520C3"/>
    <w:rsid w:val="00764321"/>
    <w:rsid w:val="007919E5"/>
    <w:rsid w:val="007A03D9"/>
    <w:rsid w:val="007A138C"/>
    <w:rsid w:val="007B4A61"/>
    <w:rsid w:val="007B798B"/>
    <w:rsid w:val="007E4786"/>
    <w:rsid w:val="007E6095"/>
    <w:rsid w:val="007F7B12"/>
    <w:rsid w:val="008638CB"/>
    <w:rsid w:val="0087088E"/>
    <w:rsid w:val="0088233C"/>
    <w:rsid w:val="008A1406"/>
    <w:rsid w:val="008A3EDE"/>
    <w:rsid w:val="008B7ACD"/>
    <w:rsid w:val="008C57A0"/>
    <w:rsid w:val="008D11BF"/>
    <w:rsid w:val="00907C14"/>
    <w:rsid w:val="00935D68"/>
    <w:rsid w:val="00937723"/>
    <w:rsid w:val="009427A5"/>
    <w:rsid w:val="00970796"/>
    <w:rsid w:val="009C3E43"/>
    <w:rsid w:val="00A364AB"/>
    <w:rsid w:val="00A3709F"/>
    <w:rsid w:val="00A51BF3"/>
    <w:rsid w:val="00A6747E"/>
    <w:rsid w:val="00A70551"/>
    <w:rsid w:val="00A87FFD"/>
    <w:rsid w:val="00AA3361"/>
    <w:rsid w:val="00B236C5"/>
    <w:rsid w:val="00B460CC"/>
    <w:rsid w:val="00BB5DA4"/>
    <w:rsid w:val="00BE6EFC"/>
    <w:rsid w:val="00BF2F42"/>
    <w:rsid w:val="00C50069"/>
    <w:rsid w:val="00C54BF0"/>
    <w:rsid w:val="00C62CCB"/>
    <w:rsid w:val="00C769B0"/>
    <w:rsid w:val="00CA512C"/>
    <w:rsid w:val="00CC2DE2"/>
    <w:rsid w:val="00CD341E"/>
    <w:rsid w:val="00CD398F"/>
    <w:rsid w:val="00CE00E6"/>
    <w:rsid w:val="00CE7629"/>
    <w:rsid w:val="00D00771"/>
    <w:rsid w:val="00D268E0"/>
    <w:rsid w:val="00D26D2B"/>
    <w:rsid w:val="00D427FD"/>
    <w:rsid w:val="00D44EB9"/>
    <w:rsid w:val="00D54DFF"/>
    <w:rsid w:val="00DB27B0"/>
    <w:rsid w:val="00DF1DEB"/>
    <w:rsid w:val="00DF6DAF"/>
    <w:rsid w:val="00DF7862"/>
    <w:rsid w:val="00E0122A"/>
    <w:rsid w:val="00E041C8"/>
    <w:rsid w:val="00E351B3"/>
    <w:rsid w:val="00EA77CD"/>
    <w:rsid w:val="00EB2524"/>
    <w:rsid w:val="00EE5989"/>
    <w:rsid w:val="00F01FFF"/>
    <w:rsid w:val="00F03488"/>
    <w:rsid w:val="00F25E14"/>
    <w:rsid w:val="00F4490D"/>
    <w:rsid w:val="00F711D2"/>
    <w:rsid w:val="00F801B4"/>
    <w:rsid w:val="00F90CC1"/>
    <w:rsid w:val="00FC4BD6"/>
    <w:rsid w:val="00FF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2C71DA"/>
  <w15:docId w15:val="{7BF7A862-F88D-F743-BEF7-FB8C261B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Normal"/>
    <w:rsid w:val="00140B40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2">
    <w:name w:val="p2"/>
    <w:basedOn w:val="Normal"/>
    <w:rsid w:val="00140B40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s2">
    <w:name w:val="s2"/>
    <w:basedOn w:val="Policepardfaut"/>
    <w:rsid w:val="00140B40"/>
  </w:style>
  <w:style w:type="paragraph" w:customStyle="1" w:styleId="p3">
    <w:name w:val="p3"/>
    <w:basedOn w:val="Normal"/>
    <w:rsid w:val="00140B40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3618</Words>
  <Characters>19901</Characters>
  <Application>Microsoft Office Word</Application>
  <DocSecurity>0</DocSecurity>
  <Lines>165</Lines>
  <Paragraphs>46</Paragraphs>
  <ScaleCrop>false</ScaleCrop>
  <Company/>
  <LinksUpToDate>false</LinksUpToDate>
  <CharactersWithSpaces>23473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HAROLD EUCAR</cp:lastModifiedBy>
  <cp:revision>3</cp:revision>
  <dcterms:created xsi:type="dcterms:W3CDTF">2026-09-23T12:00:00Z</dcterms:created>
  <dcterms:modified xsi:type="dcterms:W3CDTF">2026-09-23T14:41:00Z</dcterms:modified>
</cp:coreProperties>
</file>